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D6D6"/>
          <w:sz w:val="96"/>
          <w:szCs w:val="96"/>
        </w:rPr>
      </w:pPr>
      <w:r>
        <w:rPr>
          <w:rFonts w:ascii="Arial" w:hAnsi="Arial" w:cs="Arial"/>
          <w:color w:val="D6D6D6"/>
          <w:sz w:val="96"/>
          <w:szCs w:val="96"/>
        </w:rPr>
        <w:t>Voorstel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Zorgovereenkomst Generalistische Basis GGZ 2019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De ondergetekenden: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A De zorgverzekeraar: </w:t>
      </w:r>
      <w:r>
        <w:rPr>
          <w:rFonts w:ascii="Arial" w:hAnsi="Arial" w:cs="Arial"/>
          <w:color w:val="000000"/>
          <w:sz w:val="17"/>
          <w:szCs w:val="17"/>
        </w:rPr>
        <w:t>VGZ Zorgverzekeraar N.V.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VGZ voor de Zorg N.V.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IZA Zorgverzekeraar N.V.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N.V. Zorgverzekeraar UMC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N.V. Univé Zorg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Correspondentieadres: VGZ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Contractmanagement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Postbus 445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5600 AK EINDHOVEN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Verder aangeduid als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'de zorgverzekeraar'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B De zorgaanbieder: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Verder aangeduid als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'de zorgaanbieder';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Komen overeen dat de contractuele relatie tussen partijen wordt beheerst door deze overeenkomst, bestaande uit: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D6D6"/>
          <w:sz w:val="96"/>
          <w:szCs w:val="96"/>
        </w:rPr>
      </w:pPr>
      <w:r>
        <w:rPr>
          <w:rFonts w:ascii="Arial" w:hAnsi="Arial" w:cs="Arial"/>
          <w:color w:val="D6D6D6"/>
          <w:sz w:val="96"/>
          <w:szCs w:val="96"/>
        </w:rPr>
        <w:t>Voorstel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Artikel 1. Inhoud van de overeenkomst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 Van de overeenkomst maken de volgende bijlagen deel uit: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a. Algemene Voorwaarden Zorginkoop VGZ 2019;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b. Bijlage 1: Afrekenparameters en Zorgkostenplafond Generalistische Basis GGZ;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Aanvullingen op of wijzigingen van deze overeenkomst zijn slechts geldig indien deze schriftelijk zijn vastgelegd en door beide partijen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ondertekend zijn.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 Op deze overeenkomst zijn de Algemene Voorwaarden Zorginkoop VGZ 2019 van toepassing. Deze voorwaarden zijn meegezonden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met deze zorgovereenkomst en zijn tevens te raadplegen via onze website </w:t>
      </w:r>
      <w:r>
        <w:rPr>
          <w:rFonts w:ascii="Arial" w:hAnsi="Arial" w:cs="Arial"/>
          <w:color w:val="0000EF"/>
          <w:sz w:val="17"/>
          <w:szCs w:val="17"/>
        </w:rPr>
        <w:t xml:space="preserve">https://www.cooperatievgz.nl/zorgaanbieders </w:t>
      </w:r>
      <w:r>
        <w:rPr>
          <w:rFonts w:ascii="ArialMT" w:hAnsi="ArialMT" w:cs="ArialMT"/>
          <w:color w:val="000000"/>
          <w:sz w:val="17"/>
          <w:szCs w:val="17"/>
        </w:rPr>
        <w:t>‘Geestelijke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Gezondheidszorg’. </w:t>
      </w:r>
      <w:r>
        <w:rPr>
          <w:rFonts w:ascii="Arial" w:hAnsi="Arial" w:cs="Arial"/>
          <w:color w:val="000000"/>
          <w:sz w:val="17"/>
          <w:szCs w:val="17"/>
        </w:rPr>
        <w:t>Indien het bepaalde in onderhavige overeenkomst afwijkt van hetgeen is bepaald in de Algemene Voorwaarden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Zorginkoop VGZ 2019, prevaleert onderhavige overeenkomst.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Op deze overeenkomst zijn algemene voorwaarden van de zorgaanbieder uitdrukkelijk niet van toepassing.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Artikel 2. Zorgverlening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 De zorgaanbieder verleent aan de verzekerden van de zorgverzekeraar die zich tot de zorgaanbieder wenden en op zorg zijn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aangewezen Generalistische Basis GGZ zorg waarop de verzekerde krachtens de Zorgverzekeringswet aanspraak heeft. Onder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Generalistische Basis GGZ zorg wordt verstaan geneeskundige geestelijke gezondheidszorg als omschreven bij of krachtens 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Zorgverzekeringswet, niet zijnde gespecialiseerde geestelijke gezondheidszorg.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De zorg die de zorgverzekeraar contracteert moet voldoen aan de eisen die de wet- en regelgeving aan de uitoefening stelt. Zorg die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niet conform de stand van de wetenschap en praktijk is, vergoeden wij niet en mag niet bij ons worden gedeclareerd. Het gaat daarbij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om zorg waarvoor (nog) onvoldoende wetenschappelijk bewijs is dat deze effectief en veilig is. De wijze waarop dit door Zorginstituut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Nederland (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ZiNL</w:t>
      </w:r>
      <w:proofErr w:type="spellEnd"/>
      <w:r>
        <w:rPr>
          <w:rFonts w:ascii="ArialMT" w:hAnsi="ArialMT" w:cs="ArialMT"/>
          <w:color w:val="000000"/>
          <w:sz w:val="17"/>
          <w:szCs w:val="17"/>
        </w:rPr>
        <w:t xml:space="preserve">) wordt beoordeeld kunt u vinden in het rapport van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ZiNL</w:t>
      </w:r>
      <w:proofErr w:type="spellEnd"/>
      <w:r>
        <w:rPr>
          <w:rFonts w:ascii="ArialMT" w:hAnsi="ArialMT" w:cs="ArialMT"/>
          <w:color w:val="000000"/>
          <w:sz w:val="17"/>
          <w:szCs w:val="17"/>
        </w:rPr>
        <w:t xml:space="preserve"> ‘Beoordeling stand van de wetenschap en praktijk’, waarvan in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januari 2015 een geactualiseerde versie is gepubliceerd (zie: www.zorginstituutnederland.nl). Een actueel overzicht van 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standpunten en adviezen staat beschreven in de ‘Lijst Therapieën GGZ’, te vinden via </w:t>
      </w:r>
      <w:r>
        <w:rPr>
          <w:rFonts w:ascii="Arial" w:hAnsi="Arial" w:cs="Arial"/>
          <w:color w:val="0000EF"/>
          <w:sz w:val="17"/>
          <w:szCs w:val="17"/>
        </w:rPr>
        <w:t xml:space="preserve">www.cooperatievgz.nl/zorgaanbieders </w:t>
      </w:r>
      <w:r>
        <w:rPr>
          <w:rFonts w:ascii="Arial" w:hAnsi="Arial" w:cs="Arial"/>
          <w:color w:val="000000"/>
          <w:sz w:val="17"/>
          <w:szCs w:val="17"/>
        </w:rPr>
        <w:t>thema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‘Geestelijke Gezondheidszorg’.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AAAAA"/>
          <w:sz w:val="16"/>
          <w:szCs w:val="16"/>
        </w:rPr>
      </w:pPr>
      <w:r>
        <w:rPr>
          <w:rFonts w:ascii="Arial" w:hAnsi="Arial" w:cs="Arial"/>
          <w:color w:val="000000"/>
          <w:sz w:val="12"/>
          <w:szCs w:val="12"/>
        </w:rPr>
        <w:t xml:space="preserve">Overeenkomst Generalistische Basis GGZ 2019 </w:t>
      </w:r>
      <w:r>
        <w:rPr>
          <w:rFonts w:ascii="ArialMT" w:hAnsi="ArialMT" w:cs="ArialMT"/>
          <w:color w:val="AAAAAA"/>
          <w:sz w:val="16"/>
          <w:szCs w:val="16"/>
        </w:rPr>
        <w:t>Pagina 2 van 10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D6D6"/>
          <w:sz w:val="96"/>
          <w:szCs w:val="96"/>
        </w:rPr>
      </w:pPr>
      <w:r>
        <w:rPr>
          <w:rFonts w:ascii="Arial" w:hAnsi="Arial" w:cs="Arial"/>
          <w:color w:val="D6D6D6"/>
          <w:sz w:val="96"/>
          <w:szCs w:val="96"/>
        </w:rPr>
        <w:lastRenderedPageBreak/>
        <w:t>Voorstel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Artikel 3. Voorwaarden zorgverlening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 De zorg wordt verleend vanuit het praktijkadres of bekende locatie(s) van de zorgaanbieder. Voorgenomen wijzigingen zijn slechts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mogelijk met uitdrukkelijke toestemming van de zorgverzekeraar. De zorgaanbieder dient wijzigingen aan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Vektis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door te geven.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 De zorgverzekeraar hanteert de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regiebehandelaren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zoals benoemd in het Kwaliteitsstatuut als limitatieve lijst. De behandelaren die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niet specifiek worden benoemd kunnen niet ingezet worden als regiebehandelaar.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 Parallelle trajecten tussen Generalistische Basis GGZ en Specialistische GGZ zijn niet toegestaan Generalistische Basis GGZ ter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overbrugging van Specialistische GGZ is niet doelmatig en daarom niet toegestaan.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4. Het behandelplan/zorgplan dient binnen vier weken na start van de behandeling schriftelijk of elektronisch te zijn vastgelegd.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5. Voor het verlenen van rechtmatige zorg is een verwijzing noodzakelijk. De verwijzing voldoet aan de vigerende landelijke afspraken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zoals omschreven in het document ‘Afspraken verwijzing Geestelijke gezondheidszorg’ voor het eerst door het Ministerie van VWS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uitgegeven in maart 2017 en indien van toepassing een recentere versie.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6. De zorgaanbieder verleent de zorg aan de verzekerden die volgens de daarvoor gestelde landelijke regels naar hem zijn verwezen door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een huisarts, bedrijfsarts, medisch specialist, psychiater, specialist ouderen geneeskunde, arts verstandelijk gehandicapten,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psychiater of straatdokter.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7. De zorgaanbieder zal een uiterste inspanning leveren om zorg te verlenen binnen de treeknormen. De zorgaanbieder treft de nodige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maatregelen om de toegangs- en wachttijden voor verzekerden van de zorgverzekeraar tot een minimum te beperken. Indien 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zorgaanbieder hier niet toe in staat is, doet hij hiervan onmiddellijk melding aan de zorgverzekeraar. De zorgaanbieder meldt proactief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bij de zorgverzekeraar indien de treeknorm voor een diagnosegroep voor verzekerden van de zorgverzekeraar wordt overschreden. 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zorgverzekeraar zal dan samen met de zorgaanbieder het gesprek aangaan om de oorzaken te bespreken en samen te zoeken naar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mogelijke oplossingen.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8. Indien verbandmiddelen, geneesmiddelen en/of dieetpreparaten door personeel van de zorgaanbieder bij hun werkzaamheden worden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voorgeschreven, bevordert de zorgaanbieder dat dat medisch/ farmacotherapeutisch en doelmatig geschiedt. In het kader van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doelmatige farmacotherapie houden de tot voorschrijven bevoegde behandelaren van de zorgaanbieder zich aan de volgende algemene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voorschrijfrichtlijnen: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a. De tot voorschrijven bevoegde (regie)behandelaren schrijven geneesmiddelen voor onder vermelding van zijn/haar persoonlijke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AGB zorgverlenerscode.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b. De tot voorschrijven bevoegde (regie)behandelaren schrijven geneesmiddelen op stofnaam voor, tenzij er sprake is van een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situatie zoals beschreven in artikel 3 lid7 sub c.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c. De tot voorschrijven bevoegde (regie)behandelaren zijn ervan op de hoogte dat de zorgverzekeraar een preferentiebeleid voert ten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aanzien van geneesmiddelen. In de apotheek wordt aan de hand van het preferentiebeleid van de zorgverzekeraar bepaald welk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product van een stofnaam geleverd wordt aan verzekerde. Zie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EF"/>
          <w:sz w:val="17"/>
          <w:szCs w:val="17"/>
        </w:rPr>
        <w:t>http://www.cooperatievgz.nl/zorgaanbieders/zorgsoorten/farmaceutische-zorg/preferentiebeleid</w:t>
      </w:r>
      <w:r>
        <w:rPr>
          <w:rFonts w:ascii="Arial" w:hAnsi="Arial" w:cs="Arial"/>
          <w:color w:val="000000"/>
          <w:sz w:val="17"/>
          <w:szCs w:val="17"/>
        </w:rPr>
        <w:t>. Indien het medisch niet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verantwoord is het aangewezen geneesmiddel te laten gebruiken door de verzekerde, kan de tot voorschrijven bevoegde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(regie)behandelaar besluiten op het recept naast de stofnaam ook het label te vermelden. In gevallen waarbij de verzekerde niet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eerder het aangewezen geneesmiddel heeft gebruikt, is het nauwelijks aannemelijk dat vastgesteld kan zijn dat het gebruik van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het aangewezen geneesmiddel medisch onverantwoord is. De apotheker kan in die gevallen in overleg treden met 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voorschrijver. Nadere onderbouwing van de ‘MN’ (Medische Noodzaak) wordt vastgelegd in het medisch dossier van 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verzekerde. Op alle uitgeschreven voorschriften staat in dit geval de aantekening ‘MN’ (Medische Noodzaak).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d. De tot voorschrijven bevoegde (regie)behandelaren schrijven bij voorkeur een geneesmiddel dat generiek beschikbaar is of als een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lastRenderedPageBreak/>
        <w:t>biosimilar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beschikbaar is voor en kiezen daarmee voor het goedkoopste beschikbare geneesmiddel voor de zorgverzekeraar.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e. </w:t>
      </w:r>
      <w:r>
        <w:rPr>
          <w:rFonts w:ascii="ArialMT" w:hAnsi="ArialMT" w:cs="ArialMT"/>
          <w:color w:val="000000"/>
          <w:sz w:val="17"/>
          <w:szCs w:val="17"/>
        </w:rPr>
        <w:t>Op verzoek van de zorgverzekeraar geeft de zorgaanbieder inzage in het medisch dossier van de patiënt aan de medisch adviseur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van de zorgverzekeraar, rekening houdend met de geldende wettelijke bepalingen omtrent de privacy.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f. De zorgaanbieder spant zich in om transmurale afspraken te maken over het doelmatig voorschrijven van extramurale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geneesmiddelen.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g. De tot voorschrijven bevoegde (regie)behandelaren schrijven, waar dit mogelijk is, dieetpreparaten voor op basis van een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algemeen voedingsvoorschrift, bijvoorbeeld energieverrijkte drinkvoeding met eiwit. De tot voorschrijven bevoegde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(regie)behandelaar is ervan op de hoogte dat de zorgverzekeraar een voorkeursbeleid voert ten aanzien van dieetpreparaten 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schrijft dieetpreparaten niet op merknaam voor.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9. De zorgaanbieder past de methodiek van Samen Beslissen toe en borgt dit binnen zijn organisatie. Uit het dossier per verzekerde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moet blijken dat Samen Beslissen is toegepast.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AAAAA"/>
          <w:sz w:val="16"/>
          <w:szCs w:val="16"/>
        </w:rPr>
      </w:pPr>
      <w:r>
        <w:rPr>
          <w:rFonts w:ascii="Arial" w:hAnsi="Arial" w:cs="Arial"/>
          <w:color w:val="000000"/>
          <w:sz w:val="12"/>
          <w:szCs w:val="12"/>
        </w:rPr>
        <w:t xml:space="preserve">Overeenkomst Generalistische Basis GGZ 2019 </w:t>
      </w:r>
      <w:r>
        <w:rPr>
          <w:rFonts w:ascii="ArialMT" w:hAnsi="ArialMT" w:cs="ArialMT"/>
          <w:color w:val="AAAAAA"/>
          <w:sz w:val="16"/>
          <w:szCs w:val="16"/>
        </w:rPr>
        <w:t>Pagina 3 van 10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D6D6"/>
          <w:sz w:val="96"/>
          <w:szCs w:val="96"/>
        </w:rPr>
      </w:pPr>
      <w:r>
        <w:rPr>
          <w:rFonts w:ascii="Arial" w:hAnsi="Arial" w:cs="Arial"/>
          <w:color w:val="D6D6D6"/>
          <w:sz w:val="96"/>
          <w:szCs w:val="96"/>
        </w:rPr>
        <w:t>Voorstel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Artikel 4. Continuïteit van zorgverlening</w:t>
      </w:r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 </w:t>
      </w:r>
      <w:r>
        <w:rPr>
          <w:rFonts w:ascii="ArialMT" w:hAnsi="ArialMT" w:cs="ArialMT"/>
          <w:color w:val="000000"/>
          <w:sz w:val="17"/>
          <w:szCs w:val="17"/>
        </w:rPr>
        <w:t>Indien en voor zover de overeenkomst (tussentijds) wordt beëindigd om wat voor reden dan ook, rust op de zorgaanbieder de plicht om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 verzekerde zorg te blijven verlenen en voor zover dat onmogelijk wordt geacht te zorgen voor een goede overdracht aan een andere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gecontracteerde zorgaanbieder met inachtneming van de daarvoor gestelde regels inzake verwijzingen.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 </w:t>
      </w:r>
      <w:r>
        <w:rPr>
          <w:rFonts w:ascii="ArialMT" w:hAnsi="ArialMT" w:cs="ArialMT"/>
          <w:color w:val="000000"/>
          <w:sz w:val="17"/>
          <w:szCs w:val="17"/>
        </w:rPr>
        <w:t xml:space="preserve">De zorgaanbieder handelt, indien van toepassing, overeenkomstig de ‘Richtlijn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nietaangaan</w:t>
      </w:r>
      <w:proofErr w:type="spellEnd"/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of beëindiging van de geneeskundige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</w:rPr>
        <w:t>behandelingsovereenkomst’ van de Koninklijke Nederlandsche Maatschappij tot bevordering der Geneeskunst.</w:t>
      </w:r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 </w:t>
      </w:r>
      <w:r>
        <w:rPr>
          <w:rFonts w:ascii="ArialMT" w:hAnsi="ArialMT" w:cs="ArialMT"/>
          <w:color w:val="000000"/>
          <w:sz w:val="17"/>
          <w:szCs w:val="17"/>
        </w:rPr>
        <w:t>Van een weigering of beëindiging van de behandeling doet de zorgaanbieder onmiddellijk melding aan de verzekerde en de huisarts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</w:rPr>
        <w:t>van de verzekerde. In het geval de continuïteit van de zorgverlening niet gewaarborgd kan worden, neemt de zorgaanbieder, met in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achtneming van de geldende privacywetgeving, onmiddellijk contact op met de zorgverzekeraar.</w:t>
      </w:r>
    </w:p>
    <w:p w:rsidR="00735947" w:rsidRDefault="00735947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Artikel 5. Monitoring en effectmeting</w:t>
      </w:r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 </w:t>
      </w:r>
      <w:r>
        <w:rPr>
          <w:rFonts w:ascii="ArialMT" w:hAnsi="ArialMT" w:cs="ArialMT"/>
          <w:color w:val="000000"/>
          <w:sz w:val="17"/>
          <w:szCs w:val="17"/>
        </w:rPr>
        <w:t xml:space="preserve">De zorgaanbieder zal de vragenlijsten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CQi</w:t>
      </w:r>
      <w:proofErr w:type="spellEnd"/>
      <w:r>
        <w:rPr>
          <w:rFonts w:ascii="ArialMT" w:hAnsi="ArialMT" w:cs="ArialMT"/>
          <w:color w:val="000000"/>
          <w:sz w:val="17"/>
          <w:szCs w:val="17"/>
        </w:rPr>
        <w:t xml:space="preserve"> voor de GGZ gebruiken voor het meten van cliëntervaringen. De vragenlijst dient minimaal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</w:rPr>
        <w:t>één keer per jaar afgenomen te worden.</w:t>
      </w:r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a. De zorgaanbieder laat de meting uitvoeren door een geaccrediteerde meetorganisatie. Mocht de CQI in de ROM meelopen dan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dient de CQI aangeleverd te worden aan het SBG (Stichting Benchmark GGZ). De geaccrediteerde meetorganisaties zijn te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vinden op </w:t>
      </w:r>
      <w:r>
        <w:rPr>
          <w:rFonts w:ascii="Arial" w:hAnsi="Arial" w:cs="Arial"/>
          <w:color w:val="0000EF"/>
          <w:sz w:val="17"/>
          <w:szCs w:val="17"/>
        </w:rPr>
        <w:t>http://</w:t>
      </w:r>
      <w:proofErr w:type="spellStart"/>
      <w:r>
        <w:rPr>
          <w:rFonts w:ascii="Arial" w:hAnsi="Arial" w:cs="Arial"/>
          <w:color w:val="0000EF"/>
          <w:sz w:val="17"/>
          <w:szCs w:val="17"/>
        </w:rPr>
        <w:t>www.ciio.nl</w:t>
      </w:r>
      <w:proofErr w:type="spellEnd"/>
      <w:r>
        <w:rPr>
          <w:rFonts w:ascii="Arial" w:hAnsi="Arial" w:cs="Arial"/>
          <w:color w:val="0000EF"/>
          <w:sz w:val="17"/>
          <w:szCs w:val="17"/>
        </w:rPr>
        <w:t>/register</w:t>
      </w:r>
      <w:r>
        <w:rPr>
          <w:rFonts w:ascii="Arial" w:hAnsi="Arial" w:cs="Arial"/>
          <w:color w:val="000000"/>
          <w:sz w:val="17"/>
          <w:szCs w:val="17"/>
        </w:rPr>
        <w:t>. Op de website staat per meting aangegeven aan welke aspecten de geaccrediteerde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meetorganisatie moet voldoen (A, B, B-online). De meetorganisatie dient zorg te dragen dat aan alle privacy eisen is voldaan.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b. De zorgaanbieder geeft hierbij de zorgverzekeraar uitdrukkelijk toestemming voor het aanleveren van de data uit de</w:t>
      </w:r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MT" w:hAnsi="ArialMT" w:cs="ArialMT"/>
          <w:color w:val="000000"/>
          <w:sz w:val="17"/>
          <w:szCs w:val="17"/>
        </w:rPr>
        <w:t>cliëntervaringsmetingen</w:t>
      </w:r>
      <w:proofErr w:type="spellEnd"/>
      <w:r>
        <w:rPr>
          <w:rFonts w:ascii="ArialMT" w:hAnsi="ArialMT" w:cs="ArialMT"/>
          <w:color w:val="000000"/>
          <w:sz w:val="17"/>
          <w:szCs w:val="17"/>
        </w:rPr>
        <w:t xml:space="preserve"> conform de aanleverspecificaties, ten behoeve van een landelijke benchmarkrapportage via Zorgprisma.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Dit geldt ook wanneer voldoende meetgegevens zijn gevalideerd in een voor de verzekerde toegankelijke vorm, gepubliceerd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conform landelijke afspraken vastgelegd in een publicatieprotocol te vinden op </w:t>
      </w:r>
      <w:r>
        <w:rPr>
          <w:rFonts w:ascii="Arial" w:hAnsi="Arial" w:cs="Arial"/>
          <w:color w:val="0000EF"/>
          <w:sz w:val="17"/>
          <w:szCs w:val="17"/>
        </w:rPr>
        <w:t>http://www.patientervaringsmetingen.nl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c. </w:t>
      </w:r>
      <w:r>
        <w:rPr>
          <w:rFonts w:ascii="ArialMT" w:hAnsi="ArialMT" w:cs="ArialMT"/>
          <w:color w:val="000000"/>
          <w:sz w:val="17"/>
          <w:szCs w:val="17"/>
        </w:rPr>
        <w:t>De zorgaanbieder draagt in samenwerking met de meetorganisatie er zorg voor dat de patiënt op de hoogte is dat de resultaten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van de metingen uit de ROM en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CQi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op geaggregeerd niveau door de zorgverzekeraar gebruikt kunnen worden voor verbeterinformatie,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zorginkoop-informatie en keuze-informatie.</w:t>
      </w:r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 De zorgaanbieder verstrekt op verzoek van de zorgverzekeraar de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CQi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data van de recente jaren 2014 t/m 2019 aan de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zorgverzekeraar. De zorgaanbieder stemt er mee in dat de zorgverzekeraar deze data gebruikt voor de inkoop van zorg en voor de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verstrekking van informatie aan verzekerden van de zorgverzekeraar.</w:t>
      </w:r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 De zorgaanbieder zal de ROM informatie aanleveren aan een landelijke benchmarkorganisatie voor vergelijking van de eigen resultaten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met de landelijke uitkomsten, zoals aangeboden wordt door bijvoorbeeld SBG,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Reflectum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of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TelePsy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Hierbij dient de zorgaanbieder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</w:rPr>
        <w:t>alle in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-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enuitgangsmetingen</w:t>
      </w:r>
      <w:proofErr w:type="spellEnd"/>
      <w:r>
        <w:rPr>
          <w:rFonts w:ascii="ArialMT" w:hAnsi="ArialMT" w:cs="ArialMT"/>
          <w:color w:val="000000"/>
          <w:sz w:val="17"/>
          <w:szCs w:val="17"/>
        </w:rPr>
        <w:t xml:space="preserve"> van de totale cliëntenpopulatie conform de voorwaarden en landelijke afspraken aan te leveren aan de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benchmarkorganisatie.</w:t>
      </w:r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4. De zorgaanbieder geeft op verzoek van de zorgverzekeraar toestemming om in de benchmarkomgeving van SBG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BRaM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ROMbenchmarkgegevens</w:t>
      </w:r>
      <w:proofErr w:type="spellEnd"/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op locatieniveau te bekijken met het oog op overleg tussen partijen over de mate van bespreken door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</w:rPr>
        <w:t>zorgaanbieder van de ROM</w:t>
      </w:r>
      <w:r w:rsidR="00735947">
        <w:rPr>
          <w:rFonts w:ascii="ArialMT" w:hAnsi="ArialMT" w:cs="ArialMT"/>
          <w:color w:val="000000"/>
          <w:sz w:val="17"/>
          <w:szCs w:val="17"/>
        </w:rPr>
        <w:t>-</w:t>
      </w:r>
      <w:r>
        <w:rPr>
          <w:rFonts w:ascii="ArialMT" w:hAnsi="ArialMT" w:cs="ArialMT"/>
          <w:color w:val="000000"/>
          <w:sz w:val="17"/>
          <w:szCs w:val="17"/>
        </w:rPr>
        <w:t>uitkomsten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</w:rPr>
        <w:t>met de cliënt, de interpretatie van de behandeleffecten, kwaliteit van de ROM</w:t>
      </w:r>
      <w:r w:rsidR="00735947">
        <w:rPr>
          <w:rFonts w:ascii="ArialMT" w:hAnsi="ArialMT" w:cs="ArialMT"/>
          <w:color w:val="000000"/>
          <w:sz w:val="17"/>
          <w:szCs w:val="17"/>
        </w:rPr>
        <w:t>-</w:t>
      </w:r>
      <w:bookmarkStart w:id="0" w:name="_GoBack"/>
      <w:bookmarkEnd w:id="0"/>
      <w:r>
        <w:rPr>
          <w:rFonts w:ascii="ArialMT" w:hAnsi="ArialMT" w:cs="ArialMT"/>
          <w:color w:val="000000"/>
          <w:sz w:val="17"/>
          <w:szCs w:val="17"/>
        </w:rPr>
        <w:t>metingen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</w:rPr>
        <w:t>en de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casemix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-variabelen.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AAAAA"/>
          <w:sz w:val="16"/>
          <w:szCs w:val="16"/>
        </w:rPr>
      </w:pPr>
      <w:r>
        <w:rPr>
          <w:rFonts w:ascii="Arial" w:hAnsi="Arial" w:cs="Arial"/>
          <w:color w:val="000000"/>
          <w:sz w:val="12"/>
          <w:szCs w:val="12"/>
        </w:rPr>
        <w:t xml:space="preserve">Overeenkomst Generalistische Basis GGZ 2019 </w:t>
      </w:r>
      <w:r>
        <w:rPr>
          <w:rFonts w:ascii="ArialMT" w:hAnsi="ArialMT" w:cs="ArialMT"/>
          <w:color w:val="AAAAAA"/>
          <w:sz w:val="16"/>
          <w:szCs w:val="16"/>
        </w:rPr>
        <w:t>Pagina 4 van 10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D6D6"/>
          <w:sz w:val="96"/>
          <w:szCs w:val="96"/>
        </w:rPr>
      </w:pPr>
      <w:r>
        <w:rPr>
          <w:rFonts w:ascii="Arial" w:hAnsi="Arial" w:cs="Arial"/>
          <w:color w:val="D6D6D6"/>
          <w:sz w:val="96"/>
          <w:szCs w:val="96"/>
        </w:rPr>
        <w:t>Voorstel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Artikel 6. Declaraties en betaling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EF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1. De zorgaanbieder declareert conform het uniforme declaratieprotocol, te vinden via onze website </w:t>
      </w:r>
      <w:r>
        <w:rPr>
          <w:rFonts w:ascii="Arial" w:hAnsi="Arial" w:cs="Arial"/>
          <w:color w:val="0000EF"/>
          <w:sz w:val="17"/>
          <w:szCs w:val="17"/>
        </w:rPr>
        <w:t>www.cooperatievgz.nl/zorgaanbieders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thema ‘Geestelijke Gezondheidszorg’. Declaraties kunnen alleen worden ingediend onder de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AGBcode</w:t>
      </w:r>
      <w:proofErr w:type="spellEnd"/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van de zorgaanbieder, zoals</w:t>
      </w:r>
      <w:r w:rsidR="0073594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vermeld in deze zorgovereenkomst. Het is de zorgaanbieder niet toegestaan om onder een ongecontracteerde AGB code (verder) te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declareren. Het declaratieprotocol prevaleert boven het bepaalde daaromtrent in de Algemene Voorwaarden Zorginkoop VGZ 2019.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Betaling van zorg waarvoor de verzekerde bij de zorgverzekeraar is verzekerd, vindt plaats op basis van de afspraken (waaronder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overeengekomen tarieven en het zorgkostenplafond) die zijn opgenomen in deze overeenkomst.</w:t>
      </w:r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 De zorgaanbieder declareert in het kader van deze zorgovereenkomst geen laboratoriumdiagnostiek bij de zorgverzekeraar. De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zorgverzekeraar vergoedt geen laboratorium diagnostiek rechtstreeks aan de zorgaanbieder. Een declaratie kan alleen worden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ingediend door een door de zorgverzekeraar gecontracteerd laboratorium.</w:t>
      </w:r>
    </w:p>
    <w:p w:rsidR="000D0B78" w:rsidRDefault="000D0B78" w:rsidP="00735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4. De zorgaanbieder heeft geen recht op betaling voor geleverde zorg indien door voldoening van de declaratie een voor dat jaar geldend</w:t>
      </w:r>
      <w:r w:rsidR="007359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zorgkostenplafond zou worden overschreden.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AAAAA"/>
          <w:sz w:val="16"/>
          <w:szCs w:val="16"/>
        </w:rPr>
      </w:pPr>
      <w:r>
        <w:rPr>
          <w:rFonts w:ascii="Arial" w:hAnsi="Arial" w:cs="Arial"/>
          <w:color w:val="000000"/>
          <w:sz w:val="12"/>
          <w:szCs w:val="12"/>
        </w:rPr>
        <w:t xml:space="preserve">Overeenkomst Generalistische Basis GGZ 2019 </w:t>
      </w:r>
      <w:r>
        <w:rPr>
          <w:rFonts w:ascii="ArialMT" w:hAnsi="ArialMT" w:cs="ArialMT"/>
          <w:color w:val="AAAAAA"/>
          <w:sz w:val="16"/>
          <w:szCs w:val="16"/>
        </w:rPr>
        <w:t>Pagina 5 van 10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D6D6"/>
          <w:sz w:val="96"/>
          <w:szCs w:val="96"/>
        </w:rPr>
      </w:pPr>
      <w:r>
        <w:rPr>
          <w:rFonts w:ascii="Arial" w:hAnsi="Arial" w:cs="Arial"/>
          <w:color w:val="D6D6D6"/>
          <w:sz w:val="96"/>
          <w:szCs w:val="96"/>
        </w:rPr>
        <w:t>Voorstel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Artikel 7. Zorgkostenplafond en afrekening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 Het zorgkostenplafond zoals vermeld in bijlage 2 bij deze overeenkomst, vormt het maximum van de som van de declaraties dat 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zorgverzekeraar in enig jaar aan de zorgaanbieder vergoedt voor in dat jaar geopende producten in de Generalistische Basis GGZ. Het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voorgaande geldt voor zowel de verzekerden met een natura-polis als met een restitutie-polis.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Uitgangspunt is dat de zorgaanbieder binnen het kader van de in deze overeenkomst vastgelegde afspraken, passende GGZ zorg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biedt aan de naar de zorgaanbieder verwezen verzekerden van de zorgverzekeraar. Zorgaanbieder zet het zorgkostenplafond (zoals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vastgelegd in bijlage 2) zo veel als mogelijk gespreid over het jaar in. Indien door het in rekening brengen van prestaties het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zorgkostenplafond wordt overschreden, blijft de zorgaanbieder verplicht om zorg aan de verzekerden van zorgverzekeraar te verlenen.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Van 1 april tot 1 augustus 2019 kan een verhogingsaanvraag ingediend worden zodra de zorgaanbieder een overschrijding van het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zorgkostenplafond verwacht. Zowel de toekenning als de hoogte van de verhoging zijn geheel ter beoordeling aan de zorgverzekeraar.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Nadere informatie over verhogingsaanvragen is t.z.t. te vinden op de website </w:t>
      </w:r>
      <w:r>
        <w:rPr>
          <w:rFonts w:ascii="Arial" w:hAnsi="Arial" w:cs="Arial"/>
          <w:color w:val="0000EF"/>
          <w:sz w:val="17"/>
          <w:szCs w:val="17"/>
        </w:rPr>
        <w:t xml:space="preserve">www.cooperatievgz.nl/zorgaanbieders </w:t>
      </w:r>
      <w:r>
        <w:rPr>
          <w:rFonts w:ascii="Arial" w:hAnsi="Arial" w:cs="Arial"/>
          <w:color w:val="000000"/>
          <w:sz w:val="17"/>
          <w:szCs w:val="17"/>
        </w:rPr>
        <w:t>, thema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‘Geestelijke Gezondheidszorg’.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 Indien de zorgverzekeraar na het bereiken van het zorgkostenplafond declaraties betaalt aan de zorgaanbieder zijn deze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onverschuldigd betaald en direct opeisbaar. Partijen komen overeen dat de zorgaanbieder het bedrag van de overschrijding zo spoedig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mogelijk na het eerste verzoek terugbetaalt aan de zorgverzekeraar. De zorgverzekeraar kan de vordering ook verrekenen met al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hetgeen de zorgverzekeraar aan de zorgaanbieder verschuldigd is. Verrekening is niet gebonden aan een termijn.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4. In geval van het tussentijds eindigen van deze overeenkomst wordt het zorgkostenplafond naar tijdsevenredigheid nader vastgesteld.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5. Bij de bepaling van de som van de declaraties als bedoeld in voornoemd lid 1 worden mede de kosten van zorg, verleend door een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andere zorgaanbieder dan die van de zorgaanbieder in aanmerking genomen, indien: de activa, passiva, baten en lasten van die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zorgaanbieder worden opgenomen in de geconsolideerde jaarrekening van de zorgaanbieder, dan wel beide zijn opgenomen in 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geconsolideerde jaarrekening van een derde partij en de andere zorgaanbieder dan wel de derde partij met de zorgverzekeraar geen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zorgkostenplafond is overeengekomen.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6. Bij de bepaling van de som van de declaraties als bedoeld in voornoemd lid 1 worden mede de kosten van zorg, verleend door een in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het buitenland gevestigde zorgaanbieder, in aanmerking genomen, indien: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de zorgaanbieder de verzekerde naar de in het buitenland gevestigde zorgaanbieder heeft verwezen en de in het buitenland gevestigde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zorgaanbieder met de zorgverzekeraar geen zorgkostenplafond is overeengekomen.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7. Kosten, die onder de aanvullende verzekering vallen of als niet verzekerde zorg worden aangemerkt, worden buiten het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zorgkostenplafond gehouden.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8. </w:t>
      </w:r>
      <w:r>
        <w:rPr>
          <w:rFonts w:ascii="ArialMT" w:hAnsi="ArialMT" w:cs="ArialMT"/>
          <w:color w:val="000000"/>
          <w:sz w:val="17"/>
          <w:szCs w:val="17"/>
        </w:rPr>
        <w:t>De zorgverzekeraar kan, indien visitaties door medisch advies of materiële/formele controles van de zorgverzekeraar daar aanleiding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toe geven, het zorgkostenplafond zoals genoemd in Bijlage 2 bij deze overeenkomst tussentijds eenzijdig verlagen. De zorgaanbieder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wordt door zorgverzekeraar in kennis gesteld van het voornemen om op basis hiervan het zorgkostenplafond te verlagen.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9. Indien de zorgaanbieder ook inkomsten verkrijgt voor geleverde zorg via, door de zorgverzekeraar gecontracteerde,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ketenorganisaties/derde partijen, heeft de zorgverzekeraar het recht het overeengekomen plafond hierop tussentijds neerwaarts aan te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passen.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10. </w:t>
      </w:r>
      <w:r>
        <w:rPr>
          <w:rFonts w:ascii="ArialMT" w:hAnsi="ArialMT" w:cs="ArialMT"/>
          <w:color w:val="000000"/>
          <w:sz w:val="17"/>
          <w:szCs w:val="17"/>
        </w:rPr>
        <w:t>Het niet voldoen aan één of meer van de criteria die het tarief bepalen, leidt tot een aanpassing van de grondslag voor nacalculatie op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het tariefpercentage en daarmee de relatieve aanpassing van het zorgkostenplafond.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AAAAA"/>
          <w:sz w:val="16"/>
          <w:szCs w:val="16"/>
        </w:rPr>
      </w:pPr>
      <w:r>
        <w:rPr>
          <w:rFonts w:ascii="Arial" w:hAnsi="Arial" w:cs="Arial"/>
          <w:color w:val="000000"/>
          <w:sz w:val="12"/>
          <w:szCs w:val="12"/>
        </w:rPr>
        <w:t xml:space="preserve">Overeenkomst Generalistische Basis GGZ 2019 </w:t>
      </w:r>
      <w:r>
        <w:rPr>
          <w:rFonts w:ascii="ArialMT" w:hAnsi="ArialMT" w:cs="ArialMT"/>
          <w:color w:val="AAAAAA"/>
          <w:sz w:val="16"/>
          <w:szCs w:val="16"/>
        </w:rPr>
        <w:t>Pagina 6 van 10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D6D6"/>
          <w:sz w:val="96"/>
          <w:szCs w:val="96"/>
        </w:rPr>
      </w:pPr>
      <w:r>
        <w:rPr>
          <w:rFonts w:ascii="Arial" w:hAnsi="Arial" w:cs="Arial"/>
          <w:color w:val="D6D6D6"/>
          <w:sz w:val="96"/>
          <w:szCs w:val="96"/>
        </w:rPr>
        <w:t>Voorstel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Artikel 8.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Early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warning</w:t>
      </w:r>
      <w:proofErr w:type="spellEnd"/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 </w:t>
      </w:r>
      <w:r>
        <w:rPr>
          <w:rFonts w:ascii="ArialMT" w:hAnsi="ArialMT" w:cs="ArialMT"/>
          <w:color w:val="000000"/>
          <w:sz w:val="17"/>
          <w:szCs w:val="17"/>
        </w:rPr>
        <w:t>De zorgaanbieder zal aan de zorgverzekeraar onmiddellijk feiten en omstandigheden melden die wijzen op risico’s voor continuïteit of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kwaliteit van de door de zorgaanbieder te verlenen zorg.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Partijen treden op eerste verzoek van de zorgverzekeraar terstond in overleg, indien de zorgverzekeraar reden heeft om aan te nemen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dat de zorgaanbieder het bepaalde in lid 1 niet is nagekomen dan wel er naar zijn oordeel reden is om te twijfelen over de mate waarin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de continuïteit of kwaliteit van de zorgverlening is gewaarborgd. Indien dit overleg niet binnen 48 uur na het verzoek van 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zorgverzekeraar heeft plaatsgevonden dan wel de uitkomst daarvan naar het oordeel van de zorgverzekeraar niet voldoende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geruststellend is, is de zorgaanbieder gehouden op eerste verzoek van de zorgverzekeraar aan hem de relevante informatie te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verstrekken. Deze verplichting omvat het verstrekken van: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a. </w:t>
      </w:r>
      <w:r>
        <w:rPr>
          <w:rFonts w:ascii="ArialMT" w:hAnsi="ArialMT" w:cs="ArialMT"/>
          <w:color w:val="000000"/>
          <w:sz w:val="17"/>
          <w:szCs w:val="17"/>
        </w:rPr>
        <w:t>financiële gegevens waaronder, maar niet beperkt tot, realisatiecijfers en prognoses inzake de liquiditeit, solvabiliteit, rentabiliteit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en de stand van reserves, voorzieningen en het eigen vermogen;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b. gegevens betreffende de kwaliteit van zorg waaronder, maar niet beperkt tot, interne rapporten, andere interne communicatie,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klachten, communicatie van en met de Inspectie voor de Gezondheidszorg en Jeugd (IGJ), wordt de privacywetgeving in acht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genomen.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AAAAA"/>
          <w:sz w:val="16"/>
          <w:szCs w:val="16"/>
        </w:rPr>
      </w:pPr>
      <w:r>
        <w:rPr>
          <w:rFonts w:ascii="Arial" w:hAnsi="Arial" w:cs="Arial"/>
          <w:color w:val="000000"/>
          <w:sz w:val="12"/>
          <w:szCs w:val="12"/>
        </w:rPr>
        <w:t xml:space="preserve">Overeenkomst Generalistische Basis GGZ 2019 </w:t>
      </w:r>
      <w:r>
        <w:rPr>
          <w:rFonts w:ascii="ArialMT" w:hAnsi="ArialMT" w:cs="ArialMT"/>
          <w:color w:val="AAAAAA"/>
          <w:sz w:val="16"/>
          <w:szCs w:val="16"/>
        </w:rPr>
        <w:t>Pagina 7 van 10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D6D6"/>
          <w:sz w:val="96"/>
          <w:szCs w:val="96"/>
        </w:rPr>
      </w:pPr>
      <w:r>
        <w:rPr>
          <w:rFonts w:ascii="Arial" w:hAnsi="Arial" w:cs="Arial"/>
          <w:color w:val="D6D6D6"/>
          <w:sz w:val="96"/>
          <w:szCs w:val="96"/>
        </w:rPr>
        <w:t>Voorstel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Artikel 9. Informatieverstrekking en overleg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 De zorgaanbieder is gehouden de juiste informatie te verstrekken bij het aangaan van de overeenkomst met in achtneming van 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geldende privacywetgeving. Het aanleveren van onjuiste informatie kan gevolgen hebben voor de overeenkomst. Verzekeraar behoudt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zich in die situatie het recht voor om de overeenkomst te ontbinden waarbij alle uitstaande vorderingen bij de zorgaanbieder direct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opeisbaar worden.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De zorgaanbieder informeert de zorgverzekeraar onverwijld indien de situatie zich voordoet of dreigt voor te doen dat: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a. </w:t>
      </w:r>
      <w:r>
        <w:rPr>
          <w:rFonts w:ascii="ArialMT" w:hAnsi="ArialMT" w:cs="ArialMT"/>
          <w:color w:val="000000"/>
          <w:sz w:val="17"/>
          <w:szCs w:val="17"/>
        </w:rPr>
        <w:t>zorgaanbieder niet meer aan de zorgplicht kan voldoen dan wel dat de continuïteit van de levering van zorg in gevaar komt;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b. zorgaanbieder niet meer aan zijn betalingsverplichtingen kan voldoen;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c. surseance van betaling waarschijnlijk is;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d. een faillissement waarschijnlijk is;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e. zorgaanbieder zijn onderneming of een deel daarvan overdraagt;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f. de zeggenschapsverhouding bij de zorgaanbieder wordt gewijzigd door overdracht van aandelen, omzetting, splitsing of fusie;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g. de zorgaanbieder de uitoefening van de onderneming staakt dan wel wordt ontbonden.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 De zorgaanbieder is verplicht bij de zorgverzekeraar zo snel mogelijk melding te maken van het opleggen van waarschuwingen of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maatregelen door het Tuchtcollege of de Inspectie Gezondheidszorg en Jeugd (IGJ), ook indien hiertegen bezwaar of beroep is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ingesteld.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4. </w:t>
      </w:r>
      <w:r>
        <w:rPr>
          <w:rFonts w:ascii="ArialMT" w:hAnsi="ArialMT" w:cs="ArialMT"/>
          <w:color w:val="000000"/>
          <w:sz w:val="17"/>
          <w:szCs w:val="17"/>
        </w:rPr>
        <w:t>Indien één van partijen daarom verzoekt, zullen partijen met elkaar overleg plegen over: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a. de ontwikkeling van de kosten in relatie tot de afspraak en zorgkostenplafond, waaronder te verwachten onder- of overschrijding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van het zorgkostenplafond;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b. de maatregelen die kunnen worden genomen om overschrijding van het zorgkostenplafond te voorkomen, zonder dat toegangs- of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wachttijden toenemen;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c. de beschikbare gegevens over de kwaliteit van de door de zorgaanbieder verleende zorg;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d. wenselijke verbeteringen van de kwaliteit van de door de zorgaanbieder te verlenen zorg;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e. de toepassing van nieuwe kwalitatieve of kwantitatieve normen, ontwikkeld door beroepsverenigingen of bracheorganisaties;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f. andere onderwerpen, waarvan de bespreking naar het oordeel van een van beide partijen wenselijk is.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g. aard, omvang, kwaliteit en doelmatigheid van de zorgverlening door de zorgaanbieder alsmede de daarmee samenhangende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kosten en de gewenste capaciteitsontwikkeling;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h. de visie van partijen op de ontwikkeling in de zorg en de wijze waarop hieraan uitvoering wordt gegeven;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i. </w:t>
      </w:r>
      <w:r>
        <w:rPr>
          <w:rFonts w:ascii="ArialMT" w:hAnsi="ArialMT" w:cs="ArialMT"/>
          <w:color w:val="000000"/>
          <w:sz w:val="17"/>
          <w:szCs w:val="17"/>
        </w:rPr>
        <w:t xml:space="preserve">het financiële beleid van de zorgaanbieder met inbegrip van de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liquiditeitsen</w:t>
      </w:r>
      <w:proofErr w:type="spellEnd"/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vermogenspositie;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j. het opname-, zorg- en ontslagbeleid van de zorgaanbieder;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k. klachten van verzekerden;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l. eventuele rapportages van de Inspectie voor de Gezondheidszorg en Jeugd (IGJ);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m. </w:t>
      </w:r>
      <w:r>
        <w:rPr>
          <w:rFonts w:ascii="ArialMT" w:hAnsi="ArialMT" w:cs="ArialMT"/>
          <w:color w:val="000000"/>
          <w:sz w:val="17"/>
          <w:szCs w:val="17"/>
        </w:rPr>
        <w:t xml:space="preserve">resultaten van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formeleen</w:t>
      </w:r>
      <w:proofErr w:type="spellEnd"/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materiële controles;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n. resultaten van klant-ervaringsonderzoek en ROM metingen.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6. De zorgaanbieder pleegt overleg met de zorgverzekeraar alvorens een besluit te nemen inzake: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a. het overdragen van de zeggenschap of fusie of het aangaan of verbreken van een duurzame samenwerking met een andere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instelling;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b. gehele of gedeeltelijke opheffing van een instelling, verhuizing of ingrijpende verbouwing.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7. Het in het lid 6 bedoelde overleg wordt waar mogelijk op een zodanig tijdstip gevoerd, dat het van wezenlijke invloed kan zijn op het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door de zorgaanbieder te nemen besluit.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AAAAA"/>
          <w:sz w:val="16"/>
          <w:szCs w:val="16"/>
        </w:rPr>
      </w:pPr>
      <w:r>
        <w:rPr>
          <w:rFonts w:ascii="Arial" w:hAnsi="Arial" w:cs="Arial"/>
          <w:color w:val="000000"/>
          <w:sz w:val="12"/>
          <w:szCs w:val="12"/>
        </w:rPr>
        <w:t xml:space="preserve">Overeenkomst Generalistische Basis GGZ 2019 </w:t>
      </w:r>
      <w:r>
        <w:rPr>
          <w:rFonts w:ascii="ArialMT" w:hAnsi="ArialMT" w:cs="ArialMT"/>
          <w:color w:val="AAAAAA"/>
          <w:sz w:val="16"/>
          <w:szCs w:val="16"/>
        </w:rPr>
        <w:t>Pagina 8 van 10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D6D6"/>
          <w:sz w:val="96"/>
          <w:szCs w:val="96"/>
        </w:rPr>
      </w:pPr>
      <w:r>
        <w:rPr>
          <w:rFonts w:ascii="Arial" w:hAnsi="Arial" w:cs="Arial"/>
          <w:color w:val="D6D6D6"/>
          <w:sz w:val="96"/>
          <w:szCs w:val="96"/>
        </w:rPr>
        <w:t>Voorstel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Artikel 10. Duur en einde van de overeenkomst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Deze overeenkomst treedt in werking op 1 januari 2019 en eindigt 31 december 2019.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Aldus overeengekomen en ondertekend op [[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Contract:DatumTijdAcceptatie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]].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Namens de zorgverzekeraar, Namens de zorgaanbieder,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J.F.A. van Noorden [[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Contract:GeaccepteerdNaam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>]]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Directeur Zorginkoop [[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Contract:GeaccepteerdVecozo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]]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(naam en VECOZO certificaatnummer)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Overeenkomst voorgesteld op: [[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Contract:DatumTijdAcceptatie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]]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AAAAA"/>
          <w:sz w:val="16"/>
          <w:szCs w:val="16"/>
        </w:rPr>
      </w:pPr>
      <w:r>
        <w:rPr>
          <w:rFonts w:ascii="Arial" w:hAnsi="Arial" w:cs="Arial"/>
          <w:color w:val="000000"/>
          <w:sz w:val="12"/>
          <w:szCs w:val="12"/>
        </w:rPr>
        <w:t xml:space="preserve">Overeenkomst Generalistische Basis GGZ 2019 </w:t>
      </w:r>
      <w:r>
        <w:rPr>
          <w:rFonts w:ascii="ArialMT" w:hAnsi="ArialMT" w:cs="ArialMT"/>
          <w:color w:val="AAAAAA"/>
          <w:sz w:val="16"/>
          <w:szCs w:val="16"/>
        </w:rPr>
        <w:t>Pagina 9 van 10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D6D6"/>
          <w:sz w:val="96"/>
          <w:szCs w:val="96"/>
        </w:rPr>
      </w:pPr>
      <w:r>
        <w:rPr>
          <w:rFonts w:ascii="Arial" w:hAnsi="Arial" w:cs="Arial"/>
          <w:color w:val="D6D6D6"/>
          <w:sz w:val="96"/>
          <w:szCs w:val="96"/>
        </w:rPr>
        <w:t>Voorstel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Bijlage 1: Afrekenparameters en zorgkostenplafond Generalistische Basis GGZ 2019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Contractpartijen zijn het volgende overeengekomen: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Tariefpercentage GBGGZ -- procent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Totaal zorgkostenplafond Generalistische Basis GGZ* ----- Euro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*Als de zorgverzekeraar een verhoging van het zorgkostenplafond toekent, dan blijven de overige bovenstaande expliciet genoemde</w:t>
      </w:r>
    </w:p>
    <w:p w:rsidR="000D0B78" w:rsidRDefault="000D0B78" w:rsidP="000D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parameters van kracht gedurende de looptijd van de overeenkomst.</w:t>
      </w:r>
    </w:p>
    <w:p w:rsidR="002067D6" w:rsidRDefault="000D0B78" w:rsidP="000D0B78">
      <w:r>
        <w:rPr>
          <w:rFonts w:ascii="Arial" w:hAnsi="Arial" w:cs="Arial"/>
          <w:color w:val="000000"/>
          <w:sz w:val="12"/>
          <w:szCs w:val="12"/>
        </w:rPr>
        <w:t xml:space="preserve">Overeenkomst Generalistische Basis GGZ 2019 </w:t>
      </w:r>
      <w:r>
        <w:rPr>
          <w:rFonts w:ascii="ArialMT" w:hAnsi="ArialMT" w:cs="ArialMT"/>
          <w:color w:val="AAAAAA"/>
          <w:sz w:val="16"/>
          <w:szCs w:val="16"/>
        </w:rPr>
        <w:t>Pagina 10 van 10</w:t>
      </w:r>
    </w:p>
    <w:sectPr w:rsidR="002067D6" w:rsidSect="0020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78"/>
    <w:rsid w:val="000D0B78"/>
    <w:rsid w:val="001179BA"/>
    <w:rsid w:val="002067D6"/>
    <w:rsid w:val="007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3139</Words>
  <Characters>19787</Characters>
  <Application>Microsoft Office Word</Application>
  <DocSecurity>0</DocSecurity>
  <Lines>362</Lines>
  <Paragraphs>238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W.J. Jongejan</cp:lastModifiedBy>
  <cp:revision>3</cp:revision>
  <dcterms:created xsi:type="dcterms:W3CDTF">2018-09-02T20:00:00Z</dcterms:created>
  <dcterms:modified xsi:type="dcterms:W3CDTF">2018-09-02T20:02:00Z</dcterms:modified>
</cp:coreProperties>
</file>