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E5F16" w14:textId="45902BEB" w:rsidR="009A204B" w:rsidRPr="00D006E5" w:rsidRDefault="00DE6D08">
      <w:pPr>
        <w:pStyle w:val="Hoofdtekst"/>
        <w:rPr>
          <w:rFonts w:ascii="Arial" w:hAnsi="Arial" w:cs="Arial"/>
          <w:b/>
          <w:bCs/>
          <w:sz w:val="28"/>
          <w:szCs w:val="28"/>
        </w:rPr>
      </w:pPr>
      <w:r w:rsidRPr="00D006E5">
        <w:rPr>
          <w:rFonts w:ascii="Arial" w:hAnsi="Arial" w:cs="Arial"/>
          <w:b/>
          <w:bCs/>
          <w:sz w:val="28"/>
          <w:szCs w:val="28"/>
        </w:rPr>
        <w:t>Quin-app</w:t>
      </w:r>
      <w:r w:rsidR="006976A3">
        <w:rPr>
          <w:rFonts w:ascii="Arial" w:hAnsi="Arial" w:cs="Arial"/>
          <w:b/>
          <w:bCs/>
          <w:sz w:val="28"/>
          <w:szCs w:val="28"/>
        </w:rPr>
        <w:t xml:space="preserve"> </w:t>
      </w:r>
      <w:r w:rsidRPr="00D006E5">
        <w:rPr>
          <w:rFonts w:ascii="Arial" w:hAnsi="Arial" w:cs="Arial"/>
          <w:b/>
          <w:bCs/>
          <w:sz w:val="28"/>
          <w:szCs w:val="28"/>
        </w:rPr>
        <w:t>ontloopt</w:t>
      </w:r>
      <w:r w:rsidR="00D006E5" w:rsidRPr="00D006E5">
        <w:rPr>
          <w:rFonts w:ascii="Arial" w:hAnsi="Arial" w:cs="Arial"/>
          <w:b/>
          <w:bCs/>
          <w:sz w:val="28"/>
          <w:szCs w:val="28"/>
        </w:rPr>
        <w:t xml:space="preserve"> ten onrechte </w:t>
      </w:r>
      <w:r w:rsidRPr="00D006E5">
        <w:rPr>
          <w:rFonts w:ascii="Arial" w:hAnsi="Arial" w:cs="Arial"/>
          <w:b/>
          <w:bCs/>
          <w:sz w:val="28"/>
          <w:szCs w:val="28"/>
        </w:rPr>
        <w:t xml:space="preserve">strenge regelgeving </w:t>
      </w:r>
      <w:r w:rsidR="00122246">
        <w:rPr>
          <w:rFonts w:ascii="Arial" w:hAnsi="Arial" w:cs="Arial"/>
          <w:b/>
          <w:bCs/>
          <w:sz w:val="28"/>
          <w:szCs w:val="28"/>
        </w:rPr>
        <w:t>bij</w:t>
      </w:r>
      <w:r w:rsidRPr="00D006E5">
        <w:rPr>
          <w:rFonts w:ascii="Arial" w:hAnsi="Arial" w:cs="Arial"/>
          <w:b/>
          <w:bCs/>
          <w:sz w:val="28"/>
          <w:szCs w:val="28"/>
        </w:rPr>
        <w:t xml:space="preserve"> </w:t>
      </w:r>
      <w:r w:rsidR="006976A3">
        <w:rPr>
          <w:rFonts w:ascii="Arial" w:hAnsi="Arial" w:cs="Arial"/>
          <w:b/>
          <w:bCs/>
          <w:sz w:val="28"/>
          <w:szCs w:val="28"/>
        </w:rPr>
        <w:t>CE-</w:t>
      </w:r>
      <w:r w:rsidRPr="00D006E5">
        <w:rPr>
          <w:rFonts w:ascii="Arial" w:hAnsi="Arial" w:cs="Arial"/>
          <w:b/>
          <w:bCs/>
          <w:sz w:val="28"/>
          <w:szCs w:val="28"/>
        </w:rPr>
        <w:t>certificering</w:t>
      </w:r>
    </w:p>
    <w:p w14:paraId="7B52A621" w14:textId="77777777" w:rsidR="009A204B" w:rsidRPr="00D006E5" w:rsidRDefault="009A204B">
      <w:pPr>
        <w:pStyle w:val="Hoofdtekst"/>
        <w:rPr>
          <w:rFonts w:hint="eastAsia"/>
          <w:b/>
          <w:bCs/>
        </w:rPr>
      </w:pPr>
    </w:p>
    <w:p w14:paraId="2CBC49B5" w14:textId="13F3FD72" w:rsidR="009A204B" w:rsidRPr="00D006E5" w:rsidRDefault="00DE6D08">
      <w:pPr>
        <w:pStyle w:val="Hoofdtekst"/>
        <w:rPr>
          <w:rFonts w:ascii="Arial" w:hAnsi="Arial" w:cs="Arial"/>
          <w:sz w:val="20"/>
          <w:szCs w:val="20"/>
        </w:rPr>
      </w:pPr>
      <w:r w:rsidRPr="00D006E5">
        <w:rPr>
          <w:rFonts w:ascii="Arial" w:hAnsi="Arial" w:cs="Arial"/>
          <w:b/>
          <w:bCs/>
          <w:sz w:val="20"/>
          <w:szCs w:val="20"/>
        </w:rPr>
        <w:t xml:space="preserve">Voor het gebruik van software in de geneeskunde bestaat Europese regelgeving met vertaling naar landelijke regelgeving. </w:t>
      </w:r>
      <w:r w:rsidR="00D006E5">
        <w:rPr>
          <w:rFonts w:ascii="Arial" w:hAnsi="Arial" w:cs="Arial"/>
          <w:b/>
          <w:bCs/>
          <w:sz w:val="20"/>
          <w:szCs w:val="20"/>
        </w:rPr>
        <w:t>Medische software kent veel verschijningsvormen.</w:t>
      </w:r>
      <w:r w:rsidRPr="00D006E5">
        <w:rPr>
          <w:rFonts w:ascii="Arial" w:hAnsi="Arial" w:cs="Arial"/>
          <w:b/>
          <w:bCs/>
          <w:sz w:val="20"/>
          <w:szCs w:val="20"/>
        </w:rPr>
        <w:t xml:space="preserve"> In dit artikel </w:t>
      </w:r>
      <w:r w:rsidR="00D006E5">
        <w:rPr>
          <w:rFonts w:ascii="Arial" w:hAnsi="Arial" w:cs="Arial"/>
          <w:b/>
          <w:bCs/>
          <w:sz w:val="20"/>
          <w:szCs w:val="20"/>
        </w:rPr>
        <w:t xml:space="preserve">ga ik speciaal in </w:t>
      </w:r>
      <w:r w:rsidRPr="00D006E5">
        <w:rPr>
          <w:rFonts w:ascii="Arial" w:hAnsi="Arial" w:cs="Arial"/>
          <w:b/>
          <w:bCs/>
          <w:sz w:val="20"/>
          <w:szCs w:val="20"/>
        </w:rPr>
        <w:t xml:space="preserve">op het gebruik van een app en wel specifiek de Quin-app van Quin-dokters. Over die app en het </w:t>
      </w:r>
      <w:r w:rsidR="00D006E5">
        <w:rPr>
          <w:rFonts w:ascii="Arial" w:hAnsi="Arial" w:cs="Arial"/>
          <w:b/>
          <w:bCs/>
          <w:sz w:val="20"/>
          <w:szCs w:val="20"/>
        </w:rPr>
        <w:t xml:space="preserve">onderliggende </w:t>
      </w:r>
      <w:r w:rsidRPr="00D006E5">
        <w:rPr>
          <w:rFonts w:ascii="Arial" w:hAnsi="Arial" w:cs="Arial"/>
          <w:b/>
          <w:bCs/>
          <w:sz w:val="20"/>
          <w:szCs w:val="20"/>
        </w:rPr>
        <w:t>bedrijf</w:t>
      </w:r>
      <w:r w:rsidR="00D006E5">
        <w:rPr>
          <w:rFonts w:ascii="Arial" w:hAnsi="Arial" w:cs="Arial"/>
          <w:b/>
          <w:bCs/>
          <w:sz w:val="20"/>
          <w:szCs w:val="20"/>
        </w:rPr>
        <w:t xml:space="preserve"> Quin B.V. dat een flink conglomeraat aan huisartspraktijken wil vorm</w:t>
      </w:r>
      <w:r w:rsidR="00EB67AF">
        <w:rPr>
          <w:rFonts w:ascii="Arial" w:hAnsi="Arial" w:cs="Arial"/>
          <w:b/>
          <w:bCs/>
          <w:sz w:val="20"/>
          <w:szCs w:val="20"/>
        </w:rPr>
        <w:t>en</w:t>
      </w:r>
      <w:r w:rsidR="00D006E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006E5">
        <w:rPr>
          <w:rFonts w:ascii="Arial" w:hAnsi="Arial" w:cs="Arial"/>
          <w:b/>
          <w:bCs/>
          <w:sz w:val="20"/>
          <w:szCs w:val="20"/>
        </w:rPr>
        <w:t xml:space="preserve">publiceerde ik eerder op </w:t>
      </w:r>
      <w:hyperlink r:id="rId6" w:history="1">
        <w:r w:rsidRPr="00D006E5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5 december 2020 </w:t>
        </w:r>
      </w:hyperlink>
      <w:r w:rsidR="00D006E5">
        <w:rPr>
          <w:rFonts w:ascii="Arial" w:hAnsi="Arial" w:cs="Arial"/>
          <w:b/>
          <w:bCs/>
          <w:sz w:val="20"/>
          <w:szCs w:val="20"/>
        </w:rPr>
        <w:t xml:space="preserve">, </w:t>
      </w:r>
      <w:hyperlink r:id="rId7" w:history="1">
        <w:r w:rsidR="00D006E5" w:rsidRPr="00D006E5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23 </w:t>
        </w:r>
        <w:r w:rsidRPr="00D006E5">
          <w:rPr>
            <w:rStyle w:val="Hyperlink"/>
            <w:rFonts w:ascii="Arial" w:hAnsi="Arial" w:cs="Arial"/>
            <w:b/>
            <w:bCs/>
            <w:sz w:val="20"/>
            <w:szCs w:val="20"/>
          </w:rPr>
          <w:t>januari 2021</w:t>
        </w:r>
      </w:hyperlink>
      <w:r w:rsidRPr="00D006E5">
        <w:rPr>
          <w:rFonts w:ascii="Arial" w:hAnsi="Arial" w:cs="Arial"/>
          <w:sz w:val="20"/>
          <w:szCs w:val="20"/>
        </w:rPr>
        <w:t xml:space="preserve"> </w:t>
      </w:r>
      <w:r w:rsidR="00D006E5" w:rsidRPr="00D006E5">
        <w:rPr>
          <w:rFonts w:ascii="Arial" w:hAnsi="Arial" w:cs="Arial"/>
          <w:b/>
          <w:bCs/>
          <w:sz w:val="20"/>
          <w:szCs w:val="20"/>
        </w:rPr>
        <w:t>en</w:t>
      </w:r>
      <w:r w:rsidRPr="00D006E5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8" w:history="1">
        <w:r w:rsidRPr="00D006E5">
          <w:rPr>
            <w:rStyle w:val="Hyperlink"/>
            <w:rFonts w:ascii="Arial" w:hAnsi="Arial" w:cs="Arial"/>
            <w:b/>
            <w:bCs/>
            <w:sz w:val="20"/>
            <w:szCs w:val="20"/>
          </w:rPr>
          <w:t>28 januari 2021</w:t>
        </w:r>
      </w:hyperlink>
      <w:r w:rsidRPr="00D006E5">
        <w:rPr>
          <w:rFonts w:ascii="Arial" w:hAnsi="Arial" w:cs="Arial"/>
          <w:b/>
          <w:bCs/>
          <w:sz w:val="20"/>
          <w:szCs w:val="20"/>
        </w:rPr>
        <w:t>.</w:t>
      </w:r>
      <w:r w:rsidRPr="00D006E5">
        <w:rPr>
          <w:rFonts w:ascii="Arial" w:hAnsi="Arial" w:cs="Arial"/>
          <w:sz w:val="20"/>
          <w:szCs w:val="20"/>
        </w:rPr>
        <w:t xml:space="preserve">  Software kan een ondersteunende rol spelen bij het gebruik van een medisch apparaat. Los daarvan kan software ook zelf als een medische toepassing functioneren: Software as a </w:t>
      </w:r>
      <w:proofErr w:type="spellStart"/>
      <w:r w:rsidR="00D006E5">
        <w:rPr>
          <w:rFonts w:ascii="Arial" w:hAnsi="Arial" w:cs="Arial"/>
          <w:sz w:val="20"/>
          <w:szCs w:val="20"/>
        </w:rPr>
        <w:t>M</w:t>
      </w:r>
      <w:r w:rsidRPr="00D006E5">
        <w:rPr>
          <w:rFonts w:ascii="Arial" w:hAnsi="Arial" w:cs="Arial"/>
          <w:sz w:val="20"/>
          <w:szCs w:val="20"/>
        </w:rPr>
        <w:t>edical</w:t>
      </w:r>
      <w:proofErr w:type="spellEnd"/>
      <w:r w:rsidRPr="00D006E5">
        <w:rPr>
          <w:rFonts w:ascii="Arial" w:hAnsi="Arial" w:cs="Arial"/>
          <w:sz w:val="20"/>
          <w:szCs w:val="20"/>
        </w:rPr>
        <w:t xml:space="preserve"> </w:t>
      </w:r>
      <w:r w:rsidR="00D006E5">
        <w:rPr>
          <w:rFonts w:ascii="Arial" w:hAnsi="Arial" w:cs="Arial"/>
          <w:sz w:val="20"/>
          <w:szCs w:val="20"/>
        </w:rPr>
        <w:t>D</w:t>
      </w:r>
      <w:r w:rsidRPr="00D006E5">
        <w:rPr>
          <w:rFonts w:ascii="Arial" w:hAnsi="Arial" w:cs="Arial"/>
          <w:sz w:val="20"/>
          <w:szCs w:val="20"/>
        </w:rPr>
        <w:t>evice. De Quin- app neemt een zeer prominente plaats in bij het digitale bedrijfsmodel van Quin B.V.  Op de Quin-website staat dat Quin bestaat uit een energiek team vol optimisten en doeners, die samen een ijzersterke combi van medische wetenschap en kunstmatige intelligentie</w:t>
      </w:r>
      <w:r w:rsidR="00EB67AF">
        <w:rPr>
          <w:rFonts w:ascii="Arial" w:hAnsi="Arial" w:cs="Arial"/>
          <w:sz w:val="20"/>
          <w:szCs w:val="20"/>
        </w:rPr>
        <w:t xml:space="preserve"> vormen</w:t>
      </w:r>
      <w:r w:rsidRPr="00D006E5">
        <w:rPr>
          <w:rFonts w:ascii="Arial" w:hAnsi="Arial" w:cs="Arial"/>
          <w:sz w:val="20"/>
          <w:szCs w:val="20"/>
        </w:rPr>
        <w:t xml:space="preserve">. </w:t>
      </w:r>
    </w:p>
    <w:p w14:paraId="4E647933" w14:textId="77777777" w:rsidR="009A204B" w:rsidRPr="00D006E5" w:rsidRDefault="009A204B">
      <w:pPr>
        <w:pStyle w:val="Hoofdtekst"/>
        <w:rPr>
          <w:rFonts w:ascii="Arial" w:hAnsi="Arial" w:cs="Arial"/>
          <w:sz w:val="20"/>
          <w:szCs w:val="20"/>
        </w:rPr>
      </w:pPr>
    </w:p>
    <w:p w14:paraId="7F8A6833" w14:textId="365E44C0" w:rsidR="009A204B" w:rsidRPr="00D006E5" w:rsidRDefault="00DE6D08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D006E5">
        <w:rPr>
          <w:rFonts w:ascii="Arial" w:hAnsi="Arial" w:cs="Arial"/>
          <w:b/>
          <w:bCs/>
          <w:sz w:val="20"/>
          <w:szCs w:val="20"/>
        </w:rPr>
        <w:t xml:space="preserve">Waar zet Quin kunstmatige intelligentie </w:t>
      </w:r>
      <w:r w:rsidR="00D006E5">
        <w:rPr>
          <w:rFonts w:ascii="Arial" w:hAnsi="Arial" w:cs="Arial"/>
          <w:b/>
          <w:bCs/>
          <w:sz w:val="20"/>
          <w:szCs w:val="20"/>
        </w:rPr>
        <w:t xml:space="preserve">in? </w:t>
      </w:r>
    </w:p>
    <w:p w14:paraId="11151E2C" w14:textId="208B1558" w:rsidR="009A204B" w:rsidRDefault="00D006E5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 gebeurt in de Quin-app</w:t>
      </w:r>
      <w:r w:rsidR="00EA016A">
        <w:rPr>
          <w:rFonts w:ascii="Arial" w:hAnsi="Arial" w:cs="Arial"/>
          <w:sz w:val="20"/>
          <w:szCs w:val="20"/>
        </w:rPr>
        <w:t xml:space="preserve">. </w:t>
      </w:r>
      <w:r w:rsidR="00DE6D08" w:rsidRPr="00D006E5">
        <w:rPr>
          <w:rFonts w:ascii="Arial" w:hAnsi="Arial" w:cs="Arial"/>
          <w:sz w:val="20"/>
          <w:szCs w:val="20"/>
        </w:rPr>
        <w:t>Daarin kan je met het beantwoorden van 12 vragen een medisch profiel van jezelf aanmaken, symptomen checken en contact zoeken met je huisarts. De</w:t>
      </w:r>
      <w:r w:rsidR="00EA016A">
        <w:rPr>
          <w:rFonts w:ascii="Arial" w:hAnsi="Arial" w:cs="Arial"/>
          <w:sz w:val="20"/>
          <w:szCs w:val="20"/>
        </w:rPr>
        <w:t xml:space="preserve"> </w:t>
      </w:r>
      <w:r w:rsidR="00DE6D08" w:rsidRPr="00D006E5">
        <w:rPr>
          <w:rFonts w:ascii="Arial" w:hAnsi="Arial" w:cs="Arial"/>
          <w:sz w:val="20"/>
          <w:szCs w:val="20"/>
        </w:rPr>
        <w:t xml:space="preserve">app is volgens de website CE gecertificeerd als hulpmiddel klasse 1. Door de plaats van de app in het bedrijfsmodel van Quin bv is het </w:t>
      </w:r>
      <w:r w:rsidR="00EA016A">
        <w:rPr>
          <w:rFonts w:ascii="Arial" w:hAnsi="Arial" w:cs="Arial"/>
          <w:sz w:val="20"/>
          <w:szCs w:val="20"/>
        </w:rPr>
        <w:t xml:space="preserve">overduidelijk </w:t>
      </w:r>
      <w:r w:rsidR="00DE6D08" w:rsidRPr="00D006E5">
        <w:rPr>
          <w:rFonts w:ascii="Arial" w:hAnsi="Arial" w:cs="Arial"/>
          <w:sz w:val="20"/>
          <w:szCs w:val="20"/>
        </w:rPr>
        <w:t xml:space="preserve">dat </w:t>
      </w:r>
      <w:r w:rsidR="00E84DEA">
        <w:rPr>
          <w:rFonts w:ascii="Arial" w:hAnsi="Arial" w:cs="Arial"/>
          <w:sz w:val="20"/>
          <w:szCs w:val="20"/>
        </w:rPr>
        <w:t xml:space="preserve">men </w:t>
      </w:r>
      <w:r w:rsidR="00DE6D08" w:rsidRPr="00D006E5">
        <w:rPr>
          <w:rFonts w:ascii="Arial" w:hAnsi="Arial" w:cs="Arial"/>
          <w:sz w:val="20"/>
          <w:szCs w:val="20"/>
        </w:rPr>
        <w:t>de app als triage- c</w:t>
      </w:r>
      <w:r w:rsidR="00EA016A">
        <w:rPr>
          <w:rFonts w:ascii="Arial" w:hAnsi="Arial" w:cs="Arial"/>
          <w:sz w:val="20"/>
          <w:szCs w:val="20"/>
        </w:rPr>
        <w:t xml:space="preserve">.q. </w:t>
      </w:r>
      <w:r w:rsidR="00DE6D08" w:rsidRPr="00D006E5">
        <w:rPr>
          <w:rFonts w:ascii="Arial" w:hAnsi="Arial" w:cs="Arial"/>
          <w:sz w:val="20"/>
          <w:szCs w:val="20"/>
        </w:rPr>
        <w:t>diagnose</w:t>
      </w:r>
      <w:r w:rsidR="00EA016A">
        <w:rPr>
          <w:rFonts w:ascii="Arial" w:hAnsi="Arial" w:cs="Arial"/>
          <w:sz w:val="20"/>
          <w:szCs w:val="20"/>
        </w:rPr>
        <w:t>-</w:t>
      </w:r>
      <w:r w:rsidR="00DE6D08" w:rsidRPr="00D006E5">
        <w:rPr>
          <w:rFonts w:ascii="Arial" w:hAnsi="Arial" w:cs="Arial"/>
          <w:sz w:val="20"/>
          <w:szCs w:val="20"/>
        </w:rPr>
        <w:t xml:space="preserve">instrument gebruikt. </w:t>
      </w:r>
    </w:p>
    <w:p w14:paraId="11EE08F4" w14:textId="73DA2DE9" w:rsidR="00EA016A" w:rsidRDefault="00EA016A">
      <w:pPr>
        <w:pStyle w:val="Hoofdtekst"/>
        <w:rPr>
          <w:rFonts w:ascii="Arial" w:hAnsi="Arial" w:cs="Arial"/>
          <w:sz w:val="20"/>
          <w:szCs w:val="20"/>
        </w:rPr>
      </w:pPr>
    </w:p>
    <w:p w14:paraId="52F712A7" w14:textId="19089656" w:rsidR="00EA016A" w:rsidRDefault="00EA016A">
      <w:pPr>
        <w:pStyle w:val="Hoofdtekst"/>
        <w:rPr>
          <w:rFonts w:ascii="Arial" w:hAnsi="Arial" w:cs="Arial"/>
          <w:b/>
          <w:bCs/>
          <w:sz w:val="20"/>
          <w:szCs w:val="20"/>
        </w:rPr>
      </w:pPr>
      <w:r w:rsidRPr="00EA016A">
        <w:rPr>
          <w:rFonts w:ascii="Arial" w:hAnsi="Arial" w:cs="Arial"/>
          <w:b/>
          <w:bCs/>
          <w:sz w:val="20"/>
          <w:szCs w:val="20"/>
        </w:rPr>
        <w:t>Gebruikersvoorwaarden</w:t>
      </w:r>
    </w:p>
    <w:p w14:paraId="797C1491" w14:textId="48BF7E55" w:rsidR="00EA016A" w:rsidRPr="005C1065" w:rsidRDefault="00EA016A">
      <w:pPr>
        <w:pStyle w:val="Hoofdtekst"/>
        <w:rPr>
          <w:rFonts w:ascii="Arial" w:hAnsi="Arial" w:cs="Arial"/>
          <w:sz w:val="20"/>
          <w:szCs w:val="20"/>
        </w:rPr>
      </w:pPr>
      <w:r w:rsidRPr="005C1065">
        <w:rPr>
          <w:rFonts w:ascii="Arial" w:hAnsi="Arial" w:cs="Arial"/>
          <w:sz w:val="20"/>
          <w:szCs w:val="20"/>
        </w:rPr>
        <w:t xml:space="preserve">Daarin staat over </w:t>
      </w:r>
      <w:hyperlink r:id="rId9" w:history="1">
        <w:r w:rsidRPr="005C1065">
          <w:rPr>
            <w:rStyle w:val="Hyperlink"/>
            <w:rFonts w:ascii="Arial" w:hAnsi="Arial" w:cs="Arial"/>
            <w:sz w:val="20"/>
            <w:szCs w:val="20"/>
          </w:rPr>
          <w:t>de functie</w:t>
        </w:r>
        <w:r w:rsidR="005C1065" w:rsidRPr="005C1065">
          <w:rPr>
            <w:rStyle w:val="Hyperlink"/>
            <w:rFonts w:ascii="Arial" w:hAnsi="Arial" w:cs="Arial"/>
            <w:sz w:val="20"/>
            <w:szCs w:val="20"/>
          </w:rPr>
          <w:t xml:space="preserve"> in 2.1</w:t>
        </w:r>
      </w:hyperlink>
      <w:r w:rsidR="005C1065">
        <w:rPr>
          <w:rFonts w:ascii="Arial" w:hAnsi="Arial" w:cs="Arial"/>
          <w:sz w:val="20"/>
          <w:szCs w:val="20"/>
        </w:rPr>
        <w:t xml:space="preserve"> </w:t>
      </w:r>
      <w:r w:rsidRPr="005C1065">
        <w:rPr>
          <w:rFonts w:ascii="Arial" w:hAnsi="Arial" w:cs="Arial"/>
          <w:sz w:val="20"/>
          <w:szCs w:val="20"/>
        </w:rPr>
        <w:t xml:space="preserve">: </w:t>
      </w:r>
    </w:p>
    <w:p w14:paraId="03BCDA57" w14:textId="3DDD5BE4" w:rsidR="00EA016A" w:rsidRDefault="00DE6D08">
      <w:pPr>
        <w:pStyle w:val="Hoofdtekst"/>
        <w:rPr>
          <w:rFonts w:ascii="Arial" w:hAnsi="Arial" w:cs="Arial"/>
          <w:color w:val="FF0000"/>
          <w:sz w:val="20"/>
          <w:szCs w:val="20"/>
        </w:rPr>
      </w:pPr>
      <w:r w:rsidRPr="00EA016A">
        <w:rPr>
          <w:rFonts w:ascii="Arial" w:hAnsi="Arial" w:cs="Arial"/>
          <w:i/>
          <w:iCs/>
          <w:color w:val="FF0000"/>
          <w:sz w:val="20"/>
          <w:szCs w:val="20"/>
        </w:rPr>
        <w:t>” Symptoomchecker: de mogelijkheid om vragen, symptomen en andere informatie in onze kunstmatige-intelligentie-symptoomchecker in te voeren, waarmee op basis van de door u ingevoerde gegevens informatie over medische aandoeningen wordt opgeroepen. Op basis van de door u verstrekte gegevens over symptomen en klachten, gecombineerd met statistische medische informatie over medische aandoeningen en risico</w:t>
      </w:r>
      <w:r w:rsidRPr="00EA016A">
        <w:rPr>
          <w:rFonts w:ascii="Arial" w:hAnsi="Arial" w:cs="Arial"/>
          <w:i/>
          <w:iCs/>
          <w:color w:val="FF0000"/>
          <w:sz w:val="20"/>
          <w:szCs w:val="20"/>
          <w:rtl/>
        </w:rPr>
        <w:t>’</w:t>
      </w:r>
      <w:r w:rsidRPr="00EA016A">
        <w:rPr>
          <w:rFonts w:ascii="Arial" w:hAnsi="Arial" w:cs="Arial"/>
          <w:i/>
          <w:iCs/>
          <w:color w:val="FF0000"/>
          <w:sz w:val="20"/>
          <w:szCs w:val="20"/>
        </w:rPr>
        <w:t>s, ontvangt u zonder menselijke tussenkomst advies over uw behoefte voor (onmiddellijke) medische behandeling</w:t>
      </w:r>
      <w:r w:rsidR="00E84DEA">
        <w:rPr>
          <w:rFonts w:ascii="Arial" w:hAnsi="Arial" w:cs="Arial"/>
          <w:i/>
          <w:iCs/>
          <w:color w:val="FF0000"/>
          <w:sz w:val="20"/>
          <w:szCs w:val="20"/>
        </w:rPr>
        <w:t>.</w:t>
      </w:r>
      <w:r w:rsidRPr="00EA016A">
        <w:rPr>
          <w:rFonts w:ascii="Arial" w:hAnsi="Arial" w:cs="Arial"/>
          <w:i/>
          <w:iCs/>
          <w:color w:val="FF0000"/>
          <w:sz w:val="20"/>
          <w:szCs w:val="20"/>
        </w:rPr>
        <w:t xml:space="preserve"> “</w:t>
      </w:r>
      <w:r w:rsidRPr="00EA016A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7233404B" w14:textId="5FB43C86" w:rsidR="009A204B" w:rsidRPr="00D006E5" w:rsidRDefault="00DE6D08">
      <w:pPr>
        <w:pStyle w:val="Hoofdtekst"/>
        <w:rPr>
          <w:rFonts w:ascii="Arial" w:hAnsi="Arial" w:cs="Arial"/>
          <w:sz w:val="20"/>
          <w:szCs w:val="20"/>
        </w:rPr>
      </w:pPr>
      <w:r w:rsidRPr="00D006E5">
        <w:rPr>
          <w:rFonts w:ascii="Arial" w:hAnsi="Arial" w:cs="Arial"/>
          <w:sz w:val="20"/>
          <w:szCs w:val="20"/>
        </w:rPr>
        <w:t>Dat komt neer op</w:t>
      </w:r>
      <w:r w:rsidR="00EA016A">
        <w:rPr>
          <w:rFonts w:ascii="Arial" w:hAnsi="Arial" w:cs="Arial"/>
          <w:sz w:val="20"/>
          <w:szCs w:val="20"/>
        </w:rPr>
        <w:t xml:space="preserve"> triage en</w:t>
      </w:r>
      <w:r w:rsidRPr="00D006E5">
        <w:rPr>
          <w:rFonts w:ascii="Arial" w:hAnsi="Arial" w:cs="Arial"/>
          <w:sz w:val="20"/>
          <w:szCs w:val="20"/>
        </w:rPr>
        <w:t xml:space="preserve"> het verschaffen van een diagnose en /of </w:t>
      </w:r>
      <w:hyperlink r:id="rId10" w:history="1">
        <w:r w:rsidRPr="00EA016A">
          <w:rPr>
            <w:rStyle w:val="Hyperlink"/>
            <w:rFonts w:ascii="Arial" w:hAnsi="Arial" w:cs="Arial"/>
            <w:sz w:val="20"/>
            <w:szCs w:val="20"/>
          </w:rPr>
          <w:t>differentiaal diagnose</w:t>
        </w:r>
      </w:hyperlink>
      <w:r w:rsidRPr="00D006E5">
        <w:rPr>
          <w:rFonts w:ascii="Arial" w:hAnsi="Arial" w:cs="Arial"/>
          <w:sz w:val="20"/>
          <w:szCs w:val="20"/>
        </w:rPr>
        <w:t xml:space="preserve">. </w:t>
      </w:r>
    </w:p>
    <w:p w14:paraId="333673EF" w14:textId="77777777" w:rsidR="009A204B" w:rsidRPr="00D006E5" w:rsidRDefault="009A204B">
      <w:pPr>
        <w:pStyle w:val="Hoofdtekst"/>
        <w:rPr>
          <w:rFonts w:ascii="Arial" w:eastAsia="Arial" w:hAnsi="Arial" w:cs="Arial"/>
          <w:sz w:val="20"/>
          <w:szCs w:val="20"/>
        </w:rPr>
      </w:pPr>
    </w:p>
    <w:p w14:paraId="45D82B9B" w14:textId="0142A7E7" w:rsidR="009A204B" w:rsidRPr="00D006E5" w:rsidRDefault="005C1065">
      <w:pPr>
        <w:spacing w:before="0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hAnsi="Arial" w:cs="Arial"/>
          <w:b/>
          <w:bCs/>
          <w:color w:val="363636"/>
          <w:sz w:val="20"/>
          <w:szCs w:val="20"/>
        </w:rPr>
        <w:t>Disclaimer</w:t>
      </w:r>
    </w:p>
    <w:p w14:paraId="18E7617E" w14:textId="39BAEA3F" w:rsidR="005C1065" w:rsidRDefault="005C1065">
      <w:pPr>
        <w:spacing w:before="0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 xml:space="preserve">Quin strooit iedereen zand in de ogen in de disclaimer </w:t>
      </w:r>
      <w:hyperlink r:id="rId11" w:history="1">
        <w:r w:rsidRPr="005C1065">
          <w:rPr>
            <w:rStyle w:val="Hyperlink"/>
            <w:rFonts w:ascii="Arial" w:hAnsi="Arial" w:cs="Arial"/>
            <w:sz w:val="20"/>
            <w:szCs w:val="20"/>
          </w:rPr>
          <w:t>in de gebruikersvoorwaarden onder 3.2</w:t>
        </w:r>
      </w:hyperlink>
      <w:r>
        <w:rPr>
          <w:rFonts w:ascii="Arial" w:hAnsi="Arial" w:cs="Arial"/>
          <w:color w:val="363636"/>
          <w:sz w:val="20"/>
          <w:szCs w:val="20"/>
        </w:rPr>
        <w:t>. Deze luidt:</w:t>
      </w:r>
    </w:p>
    <w:p w14:paraId="62FA4AE8" w14:textId="235DC7AA" w:rsidR="005C1065" w:rsidRDefault="005C1065">
      <w:pPr>
        <w:spacing w:before="0"/>
        <w:rPr>
          <w:rFonts w:ascii="Arial" w:hAnsi="Arial" w:cs="Arial"/>
          <w:color w:val="363636"/>
          <w:sz w:val="20"/>
          <w:szCs w:val="20"/>
        </w:rPr>
      </w:pPr>
      <w:r w:rsidRPr="005C1065">
        <w:rPr>
          <w:rFonts w:ascii="Arial" w:hAnsi="Arial" w:cs="Arial"/>
          <w:i/>
          <w:iCs/>
          <w:color w:val="FF0000"/>
          <w:sz w:val="20"/>
          <w:szCs w:val="20"/>
          <w:shd w:val="clear" w:color="auto" w:fill="FCFAFA"/>
        </w:rPr>
        <w:t>De output van onze Diensten vormt geen medisch advies, diagnose of behandeling. U dient daarom altijd met een bevoegde medische professional te praten over eventuele vragen die u heeft over een medische aandoening, over zorgen die u wellicht heeft over de door onze Diensten verstrekte informatie, dan wel voordat u beslissingen neemt die van invloed kunnen zijn op uw gezondheid</w:t>
      </w:r>
      <w:r w:rsidRPr="005C1065">
        <w:rPr>
          <w:rFonts w:ascii="Arial" w:hAnsi="Arial" w:cs="Arial"/>
          <w:color w:val="FF0000"/>
          <w:sz w:val="20"/>
          <w:szCs w:val="20"/>
          <w:shd w:val="clear" w:color="auto" w:fill="FCFAFA"/>
        </w:rPr>
        <w:t>.</w:t>
      </w:r>
      <w:r w:rsidRPr="005C1065">
        <w:rPr>
          <w:rFonts w:ascii="Arial" w:hAnsi="Arial" w:cs="Arial"/>
          <w:color w:val="FF0000"/>
          <w:sz w:val="20"/>
          <w:szCs w:val="20"/>
        </w:rPr>
        <w:t>”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5FC1796E" w14:textId="1C5C6567" w:rsidR="006976A3" w:rsidRDefault="006976A3">
      <w:pPr>
        <w:spacing w:before="0"/>
        <w:rPr>
          <w:rFonts w:ascii="Arial" w:hAnsi="Arial" w:cs="Arial"/>
          <w:color w:val="363636"/>
          <w:sz w:val="20"/>
          <w:szCs w:val="20"/>
        </w:rPr>
      </w:pPr>
    </w:p>
    <w:p w14:paraId="1FAADE3C" w14:textId="44E1D7C9" w:rsidR="006976A3" w:rsidRPr="006976A3" w:rsidRDefault="006976A3">
      <w:pPr>
        <w:spacing w:before="0"/>
        <w:rPr>
          <w:rFonts w:ascii="Arial" w:hAnsi="Arial" w:cs="Arial"/>
          <w:b/>
          <w:bCs/>
          <w:color w:val="363636"/>
          <w:sz w:val="20"/>
          <w:szCs w:val="20"/>
        </w:rPr>
      </w:pPr>
      <w:r w:rsidRPr="006976A3">
        <w:rPr>
          <w:rFonts w:ascii="Arial" w:hAnsi="Arial" w:cs="Arial"/>
          <w:b/>
          <w:bCs/>
          <w:color w:val="363636"/>
          <w:sz w:val="20"/>
          <w:szCs w:val="20"/>
        </w:rPr>
        <w:t>Tegenstrijdig</w:t>
      </w:r>
    </w:p>
    <w:p w14:paraId="110DB16D" w14:textId="0CC28137" w:rsidR="009A204B" w:rsidRPr="00D006E5" w:rsidRDefault="005C1065">
      <w:pPr>
        <w:spacing w:before="0"/>
        <w:rPr>
          <w:rFonts w:ascii="Arial" w:eastAsia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 is op zijn zachtst gezegd wonderlijk. De app </w:t>
      </w:r>
      <w:r w:rsidR="00E84DEA">
        <w:rPr>
          <w:rFonts w:ascii="Arial" w:hAnsi="Arial" w:cs="Arial"/>
          <w:color w:val="auto"/>
          <w:sz w:val="20"/>
          <w:szCs w:val="20"/>
        </w:rPr>
        <w:t xml:space="preserve">geeft </w:t>
      </w:r>
      <w:r>
        <w:rPr>
          <w:rFonts w:ascii="Arial" w:hAnsi="Arial" w:cs="Arial"/>
          <w:color w:val="auto"/>
          <w:sz w:val="20"/>
          <w:szCs w:val="20"/>
        </w:rPr>
        <w:t xml:space="preserve">wel zonder menselijke tussenkomst een advies over de behoefte aan een (onmiddellijke) medische behandeling maar </w:t>
      </w:r>
      <w:r w:rsidR="00E84DEA">
        <w:rPr>
          <w:rFonts w:ascii="Arial" w:hAnsi="Arial" w:cs="Arial"/>
          <w:color w:val="auto"/>
          <w:sz w:val="20"/>
          <w:szCs w:val="20"/>
        </w:rPr>
        <w:t xml:space="preserve">de uitkomst </w:t>
      </w:r>
      <w:r>
        <w:rPr>
          <w:rFonts w:ascii="Arial" w:hAnsi="Arial" w:cs="Arial"/>
          <w:color w:val="auto"/>
          <w:sz w:val="20"/>
          <w:szCs w:val="20"/>
        </w:rPr>
        <w:t xml:space="preserve">zou </w:t>
      </w:r>
      <w:r w:rsidR="00E84DEA">
        <w:rPr>
          <w:rFonts w:ascii="Arial" w:hAnsi="Arial" w:cs="Arial"/>
          <w:color w:val="auto"/>
          <w:sz w:val="20"/>
          <w:szCs w:val="20"/>
        </w:rPr>
        <w:t xml:space="preserve">de patiënt </w:t>
      </w:r>
      <w:r>
        <w:rPr>
          <w:rFonts w:ascii="Arial" w:hAnsi="Arial" w:cs="Arial"/>
          <w:color w:val="auto"/>
          <w:sz w:val="20"/>
          <w:szCs w:val="20"/>
        </w:rPr>
        <w:t xml:space="preserve">toch niet als advies moeten zien. </w:t>
      </w:r>
      <w:r w:rsidR="001A4AEE">
        <w:rPr>
          <w:rFonts w:ascii="Arial" w:hAnsi="Arial" w:cs="Arial"/>
          <w:color w:val="auto"/>
          <w:sz w:val="20"/>
          <w:szCs w:val="20"/>
        </w:rPr>
        <w:t xml:space="preserve">Het is een redenatie die </w:t>
      </w:r>
      <w:r w:rsidR="006F1D9B">
        <w:rPr>
          <w:rFonts w:ascii="Arial" w:hAnsi="Arial" w:cs="Arial"/>
          <w:color w:val="auto"/>
          <w:sz w:val="20"/>
          <w:szCs w:val="20"/>
        </w:rPr>
        <w:t xml:space="preserve">intern </w:t>
      </w:r>
      <w:r w:rsidR="001A4AEE">
        <w:rPr>
          <w:rFonts w:ascii="Arial" w:hAnsi="Arial" w:cs="Arial"/>
          <w:color w:val="auto"/>
          <w:sz w:val="20"/>
          <w:szCs w:val="20"/>
        </w:rPr>
        <w:t xml:space="preserve"> tegenstrijdig is. </w:t>
      </w:r>
      <w:r w:rsidR="00EA016A">
        <w:rPr>
          <w:rFonts w:ascii="Arial" w:hAnsi="Arial" w:cs="Arial"/>
          <w:color w:val="363636"/>
          <w:sz w:val="20"/>
          <w:szCs w:val="20"/>
        </w:rPr>
        <w:t>Zeer zorgelijk is h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>et dat Quin</w:t>
      </w:r>
      <w:r w:rsidR="00EA016A">
        <w:rPr>
          <w:rFonts w:ascii="Arial" w:hAnsi="Arial" w:cs="Arial"/>
          <w:color w:val="363636"/>
          <w:sz w:val="20"/>
          <w:szCs w:val="20"/>
        </w:rPr>
        <w:t xml:space="preserve"> B.V.</w:t>
      </w:r>
      <w:r>
        <w:rPr>
          <w:rFonts w:ascii="Arial" w:hAnsi="Arial" w:cs="Arial"/>
          <w:color w:val="363636"/>
          <w:sz w:val="20"/>
          <w:szCs w:val="20"/>
        </w:rPr>
        <w:t xml:space="preserve"> daarbij </w:t>
      </w:r>
      <w:r w:rsidR="006976A3">
        <w:rPr>
          <w:rFonts w:ascii="Arial" w:hAnsi="Arial" w:cs="Arial"/>
          <w:color w:val="363636"/>
          <w:sz w:val="20"/>
          <w:szCs w:val="20"/>
        </w:rPr>
        <w:t xml:space="preserve">en waarschijnlijk door die disclaimer </w:t>
      </w:r>
      <w:r>
        <w:rPr>
          <w:rFonts w:ascii="Arial" w:hAnsi="Arial" w:cs="Arial"/>
          <w:color w:val="363636"/>
          <w:sz w:val="20"/>
          <w:szCs w:val="20"/>
        </w:rPr>
        <w:t>stelt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 dat het een Europees, CE klasse 1 gecertificeerd hulpmiddel is. </w:t>
      </w:r>
      <w:r w:rsidR="00E84DEA" w:rsidRPr="00E84DEA">
        <w:rPr>
          <w:rFonts w:ascii="Arial" w:hAnsi="Arial" w:cs="Arial"/>
          <w:color w:val="363636"/>
          <w:sz w:val="20"/>
          <w:szCs w:val="20"/>
        </w:rPr>
        <w:t>Dat</w:t>
      </w:r>
      <w:r w:rsidR="00EA016A">
        <w:rPr>
          <w:rFonts w:ascii="Arial" w:hAnsi="Arial" w:cs="Arial"/>
          <w:color w:val="363636"/>
          <w:sz w:val="20"/>
          <w:szCs w:val="20"/>
        </w:rPr>
        <w:t xml:space="preserve"> betekent 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dat het een niet erg ingrijpend medisch hulpmiddel </w:t>
      </w:r>
      <w:r w:rsidR="00EA016A">
        <w:rPr>
          <w:rFonts w:ascii="Arial" w:hAnsi="Arial" w:cs="Arial"/>
          <w:color w:val="363636"/>
          <w:sz w:val="20"/>
          <w:szCs w:val="20"/>
        </w:rPr>
        <w:t>zou zijn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. </w:t>
      </w:r>
      <w:r w:rsidR="00EA016A">
        <w:rPr>
          <w:rFonts w:ascii="Arial" w:hAnsi="Arial" w:cs="Arial"/>
          <w:color w:val="363636"/>
          <w:sz w:val="20"/>
          <w:szCs w:val="20"/>
        </w:rPr>
        <w:t xml:space="preserve">In deze lage CE-classificatie 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>mag de fabrikant</w:t>
      </w:r>
      <w:r w:rsidR="001A4AEE">
        <w:rPr>
          <w:rFonts w:ascii="Arial" w:hAnsi="Arial" w:cs="Arial"/>
          <w:color w:val="363636"/>
          <w:sz w:val="20"/>
          <w:szCs w:val="20"/>
        </w:rPr>
        <w:t xml:space="preserve"> zelf 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een technische omschrijving </w:t>
      </w:r>
      <w:r w:rsidR="001A4AEE">
        <w:rPr>
          <w:rFonts w:ascii="Arial" w:hAnsi="Arial" w:cs="Arial"/>
          <w:color w:val="363636"/>
          <w:sz w:val="20"/>
          <w:szCs w:val="20"/>
        </w:rPr>
        <w:t>geven en is</w:t>
      </w:r>
      <w:r w:rsidR="00EA016A">
        <w:rPr>
          <w:rFonts w:ascii="Arial" w:hAnsi="Arial" w:cs="Arial"/>
          <w:color w:val="363636"/>
          <w:sz w:val="20"/>
          <w:szCs w:val="20"/>
        </w:rPr>
        <w:t xml:space="preserve"> 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>zelf-certificerend</w:t>
      </w:r>
      <w:r w:rsidR="00E84DEA">
        <w:rPr>
          <w:rFonts w:ascii="Arial" w:hAnsi="Arial" w:cs="Arial"/>
          <w:color w:val="363636"/>
          <w:sz w:val="20"/>
          <w:szCs w:val="20"/>
        </w:rPr>
        <w:t xml:space="preserve"> en ontloopt externe controle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. </w:t>
      </w:r>
    </w:p>
    <w:p w14:paraId="555C6D73" w14:textId="77777777" w:rsidR="009A204B" w:rsidRPr="00D006E5" w:rsidRDefault="009A204B">
      <w:pPr>
        <w:spacing w:before="0"/>
        <w:rPr>
          <w:rFonts w:ascii="Arial" w:eastAsia="Arial" w:hAnsi="Arial" w:cs="Arial"/>
          <w:color w:val="363636"/>
          <w:sz w:val="20"/>
          <w:szCs w:val="20"/>
        </w:rPr>
      </w:pPr>
    </w:p>
    <w:p w14:paraId="4BF2936A" w14:textId="124EB21E" w:rsidR="005C1065" w:rsidRPr="005C1065" w:rsidRDefault="005C1065" w:rsidP="005C1065">
      <w:pPr>
        <w:spacing w:before="0"/>
        <w:rPr>
          <w:rFonts w:ascii="Arial" w:eastAsia="Helvetica" w:hAnsi="Arial" w:cs="Arial"/>
          <w:b/>
          <w:bCs/>
          <w:color w:val="363636"/>
          <w:sz w:val="20"/>
          <w:szCs w:val="20"/>
        </w:rPr>
      </w:pPr>
      <w:r w:rsidRPr="005C1065">
        <w:rPr>
          <w:rFonts w:ascii="Arial" w:hAnsi="Arial" w:cs="Arial"/>
          <w:b/>
          <w:bCs/>
          <w:color w:val="363636"/>
          <w:sz w:val="20"/>
          <w:szCs w:val="20"/>
          <w:lang w:val="de-DE"/>
        </w:rPr>
        <w:t>Misverstand</w:t>
      </w:r>
      <w:r w:rsidR="00EB67AF">
        <w:rPr>
          <w:rFonts w:ascii="Arial" w:hAnsi="Arial" w:cs="Arial"/>
          <w:b/>
          <w:bCs/>
          <w:color w:val="363636"/>
          <w:sz w:val="20"/>
          <w:szCs w:val="20"/>
          <w:lang w:val="de-DE"/>
        </w:rPr>
        <w:t xml:space="preserve"> </w:t>
      </w:r>
    </w:p>
    <w:p w14:paraId="1CFDCCE2" w14:textId="73E65BAA" w:rsidR="001A4AEE" w:rsidRDefault="005C1065" w:rsidP="005C1065">
      <w:pPr>
        <w:spacing w:before="0"/>
        <w:rPr>
          <w:rFonts w:ascii="Arial" w:hAnsi="Arial" w:cs="Arial"/>
          <w:color w:val="363636"/>
          <w:sz w:val="20"/>
          <w:szCs w:val="20"/>
        </w:rPr>
      </w:pPr>
      <w:r w:rsidRPr="00D006E5">
        <w:rPr>
          <w:rFonts w:ascii="Arial" w:hAnsi="Arial" w:cs="Arial"/>
          <w:color w:val="363636"/>
          <w:sz w:val="20"/>
          <w:szCs w:val="20"/>
        </w:rPr>
        <w:t>Vaak wordt gedacht dat de CE-markering een keurmerk is. Dit is niet het geval</w:t>
      </w:r>
      <w:r w:rsidR="001A4AEE">
        <w:rPr>
          <w:rFonts w:ascii="Arial" w:hAnsi="Arial" w:cs="Arial"/>
          <w:color w:val="363636"/>
          <w:sz w:val="20"/>
          <w:szCs w:val="20"/>
        </w:rPr>
        <w:t>. D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e CE- markering garandeert niet de kwaliteit van het product of klinische relevantie voor het stellen van een bepaalde diagnose. De CE- markering garandeert slechts dat </w:t>
      </w:r>
      <w:hyperlink r:id="rId12" w:history="1">
        <w:r w:rsidRPr="00E84DEA">
          <w:rPr>
            <w:rStyle w:val="Hyperlink"/>
            <w:rFonts w:ascii="Arial" w:hAnsi="Arial" w:cs="Arial"/>
            <w:sz w:val="20"/>
            <w:szCs w:val="20"/>
          </w:rPr>
          <w:t>het product voldoet aan de Europese eisen voor het product en dat de procedures om dit vast te stellen doorlopen zijn.</w:t>
        </w:r>
      </w:hyperlink>
      <w:r w:rsidRPr="00D006E5">
        <w:rPr>
          <w:rFonts w:ascii="Arial" w:hAnsi="Arial" w:cs="Arial"/>
          <w:color w:val="363636"/>
          <w:sz w:val="20"/>
          <w:szCs w:val="20"/>
        </w:rPr>
        <w:t xml:space="preserve"> Het betreft daarmee een conformiteit</w:t>
      </w:r>
      <w:r w:rsidR="001A4AEE">
        <w:rPr>
          <w:rFonts w:ascii="Arial" w:hAnsi="Arial" w:cs="Arial"/>
          <w:color w:val="363636"/>
          <w:sz w:val="20"/>
          <w:szCs w:val="20"/>
        </w:rPr>
        <w:t>s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-artikel. Er bestaan enkele risicoklassen waarin </w:t>
      </w:r>
      <w:r w:rsidR="001A4AEE">
        <w:rPr>
          <w:rFonts w:ascii="Arial" w:hAnsi="Arial" w:cs="Arial"/>
          <w:color w:val="363636"/>
          <w:sz w:val="20"/>
          <w:szCs w:val="20"/>
        </w:rPr>
        <w:t>“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software as a </w:t>
      </w:r>
      <w:proofErr w:type="spellStart"/>
      <w:r w:rsidRPr="00D006E5">
        <w:rPr>
          <w:rFonts w:ascii="Arial" w:hAnsi="Arial" w:cs="Arial"/>
          <w:color w:val="363636"/>
          <w:sz w:val="20"/>
          <w:szCs w:val="20"/>
        </w:rPr>
        <w:t>medical</w:t>
      </w:r>
      <w:proofErr w:type="spellEnd"/>
      <w:r w:rsidRPr="00D006E5">
        <w:rPr>
          <w:rFonts w:ascii="Arial" w:hAnsi="Arial" w:cs="Arial"/>
          <w:color w:val="363636"/>
          <w:sz w:val="20"/>
          <w:szCs w:val="20"/>
        </w:rPr>
        <w:t xml:space="preserve"> device</w:t>
      </w:r>
      <w:r w:rsidR="001A4AEE">
        <w:rPr>
          <w:rFonts w:ascii="Arial" w:hAnsi="Arial" w:cs="Arial"/>
          <w:color w:val="363636"/>
          <w:sz w:val="20"/>
          <w:szCs w:val="20"/>
        </w:rPr>
        <w:t xml:space="preserve">” in </w:t>
      </w:r>
      <w:r w:rsidRPr="00D006E5">
        <w:rPr>
          <w:rFonts w:ascii="Arial" w:hAnsi="Arial" w:cs="Arial"/>
          <w:color w:val="363636"/>
          <w:sz w:val="20"/>
          <w:szCs w:val="20"/>
        </w:rPr>
        <w:t>kan vallen. Dat hangt af van de functionaliteit ervan.</w:t>
      </w:r>
    </w:p>
    <w:p w14:paraId="3C29F04A" w14:textId="2FF42931" w:rsidR="001A4AEE" w:rsidRDefault="001A4AEE" w:rsidP="005C1065">
      <w:pPr>
        <w:spacing w:before="0"/>
        <w:rPr>
          <w:rFonts w:ascii="Arial" w:hAnsi="Arial" w:cs="Arial"/>
          <w:color w:val="363636"/>
          <w:sz w:val="20"/>
          <w:szCs w:val="20"/>
        </w:rPr>
      </w:pPr>
    </w:p>
    <w:p w14:paraId="44DCFC44" w14:textId="6E0DA6F4" w:rsidR="001A4AEE" w:rsidRPr="001A4AEE" w:rsidRDefault="001A4AEE" w:rsidP="005C1065">
      <w:pPr>
        <w:spacing w:before="0"/>
        <w:rPr>
          <w:rFonts w:ascii="Arial" w:hAnsi="Arial" w:cs="Arial"/>
          <w:b/>
          <w:bCs/>
          <w:color w:val="363636"/>
          <w:sz w:val="20"/>
          <w:szCs w:val="20"/>
        </w:rPr>
      </w:pPr>
      <w:r w:rsidRPr="001A4AEE">
        <w:rPr>
          <w:rFonts w:ascii="Arial" w:hAnsi="Arial" w:cs="Arial"/>
          <w:b/>
          <w:bCs/>
          <w:color w:val="363636"/>
          <w:sz w:val="20"/>
          <w:szCs w:val="20"/>
        </w:rPr>
        <w:t>Risico-klassen</w:t>
      </w:r>
    </w:p>
    <w:p w14:paraId="65E2AFA6" w14:textId="6D626E6B" w:rsidR="009A204B" w:rsidRPr="00D006E5" w:rsidRDefault="005C1065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  <w:r w:rsidRPr="00D006E5">
        <w:rPr>
          <w:rFonts w:ascii="Arial" w:hAnsi="Arial" w:cs="Arial"/>
          <w:color w:val="363636"/>
          <w:sz w:val="20"/>
          <w:szCs w:val="20"/>
        </w:rPr>
        <w:t xml:space="preserve">In een stuk van </w:t>
      </w:r>
      <w:hyperlink r:id="rId13" w:history="1">
        <w:r w:rsidRPr="001A4AEE">
          <w:rPr>
            <w:rStyle w:val="Hyperlink"/>
            <w:rFonts w:ascii="Arial" w:hAnsi="Arial" w:cs="Arial"/>
            <w:sz w:val="20"/>
            <w:szCs w:val="20"/>
          </w:rPr>
          <w:t>Nictiz van december 2019</w:t>
        </w:r>
      </w:hyperlink>
      <w:r w:rsidRPr="00D006E5">
        <w:rPr>
          <w:rFonts w:ascii="Arial" w:hAnsi="Arial" w:cs="Arial"/>
          <w:color w:val="363636"/>
          <w:sz w:val="20"/>
          <w:szCs w:val="20"/>
        </w:rPr>
        <w:t xml:space="preserve"> leggen enkele juristen dit uit.</w:t>
      </w:r>
      <w:r w:rsidR="001A4AEE">
        <w:rPr>
          <w:rFonts w:ascii="Arial" w:hAnsi="Arial" w:cs="Arial"/>
          <w:color w:val="363636"/>
          <w:sz w:val="20"/>
          <w:szCs w:val="20"/>
        </w:rPr>
        <w:t xml:space="preserve"> Daarin en ook </w:t>
      </w:r>
      <w:hyperlink r:id="rId14" w:history="1">
        <w:r w:rsidR="001A4AEE" w:rsidRPr="00A82A2A">
          <w:rPr>
            <w:rStyle w:val="Hyperlink"/>
            <w:rFonts w:ascii="Arial" w:hAnsi="Arial" w:cs="Arial"/>
            <w:sz w:val="20"/>
            <w:szCs w:val="20"/>
          </w:rPr>
          <w:t>in een later verschenen</w:t>
        </w:r>
        <w:r w:rsidR="00DE6D08" w:rsidRPr="00A82A2A">
          <w:rPr>
            <w:rStyle w:val="Hyperlink"/>
            <w:rFonts w:ascii="Arial" w:hAnsi="Arial" w:cs="Arial"/>
            <w:sz w:val="20"/>
            <w:szCs w:val="20"/>
          </w:rPr>
          <w:t xml:space="preserve"> stroomschema</w:t>
        </w:r>
      </w:hyperlink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 </w:t>
      </w:r>
      <w:r w:rsidR="001A4AEE">
        <w:rPr>
          <w:rFonts w:ascii="Arial" w:hAnsi="Arial" w:cs="Arial"/>
          <w:color w:val="363636"/>
          <w:sz w:val="20"/>
          <w:szCs w:val="20"/>
        </w:rPr>
        <w:t xml:space="preserve">kan men zien 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>dat er sprake is van drie klassen</w:t>
      </w:r>
      <w:r w:rsidR="006976A3">
        <w:rPr>
          <w:rFonts w:ascii="Arial" w:hAnsi="Arial" w:cs="Arial"/>
          <w:color w:val="363636"/>
          <w:sz w:val="20"/>
          <w:szCs w:val="20"/>
        </w:rPr>
        <w:t>: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 1, 2 en 3. Klasse 2 i</w:t>
      </w:r>
      <w:r w:rsidR="00A82A2A">
        <w:rPr>
          <w:rFonts w:ascii="Arial" w:hAnsi="Arial" w:cs="Arial"/>
          <w:color w:val="363636"/>
          <w:sz w:val="20"/>
          <w:szCs w:val="20"/>
        </w:rPr>
        <w:t>s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 weer onderverdeeld in 2a en 2b. Klasse 2 is software </w:t>
      </w:r>
      <w:r w:rsidR="00A82A2A">
        <w:rPr>
          <w:rFonts w:ascii="Arial" w:hAnsi="Arial" w:cs="Arial"/>
          <w:color w:val="363636"/>
          <w:sz w:val="20"/>
          <w:szCs w:val="20"/>
        </w:rPr>
        <w:t xml:space="preserve">voor </w:t>
      </w:r>
      <w:r w:rsidR="00A82A2A" w:rsidRPr="00A82A2A">
        <w:rPr>
          <w:rFonts w:ascii="Arial" w:hAnsi="Arial" w:cs="Arial"/>
          <w:sz w:val="20"/>
          <w:szCs w:val="20"/>
        </w:rPr>
        <w:t>het verstrekken van informatie die gebruikt wordt bij het nemen van beslissingen voor diagnostische of therapeutische doeleinden</w:t>
      </w:r>
      <w:r w:rsidR="00A82A2A">
        <w:rPr>
          <w:rFonts w:ascii="Arial" w:hAnsi="Arial" w:cs="Arial"/>
          <w:sz w:val="20"/>
          <w:szCs w:val="20"/>
        </w:rPr>
        <w:t xml:space="preserve">. 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De Quin-app is in haar opzet en met de documentatie op de Quin- website </w:t>
      </w:r>
      <w:hyperlink r:id="rId15" w:history="1">
        <w:r w:rsidR="00A82A2A">
          <w:rPr>
            <w:rStyle w:val="Hyperlink"/>
            <w:rFonts w:ascii="Arial" w:hAnsi="Arial" w:cs="Arial"/>
            <w:sz w:val="20"/>
            <w:szCs w:val="20"/>
          </w:rPr>
          <w:t xml:space="preserve">niet anders te zien </w:t>
        </w:r>
      </w:hyperlink>
      <w:r w:rsidR="00A82A2A">
        <w:rPr>
          <w:rFonts w:ascii="Arial" w:hAnsi="Arial" w:cs="Arial"/>
          <w:color w:val="363636"/>
          <w:sz w:val="20"/>
          <w:szCs w:val="20"/>
        </w:rPr>
        <w:t xml:space="preserve"> dan</w:t>
      </w:r>
      <w:r w:rsidR="00DE6D08" w:rsidRPr="00D006E5">
        <w:rPr>
          <w:rFonts w:ascii="Arial" w:hAnsi="Arial" w:cs="Arial"/>
          <w:color w:val="363636"/>
          <w:sz w:val="20"/>
          <w:szCs w:val="20"/>
        </w:rPr>
        <w:t xml:space="preserve"> software die in klasse 2</w:t>
      </w:r>
      <w:r w:rsidR="00A82A2A">
        <w:rPr>
          <w:rFonts w:ascii="Arial" w:hAnsi="Arial" w:cs="Arial"/>
          <w:color w:val="363636"/>
          <w:sz w:val="20"/>
          <w:szCs w:val="20"/>
        </w:rPr>
        <w:t>a dan wel klasse 2 b valt.</w:t>
      </w:r>
    </w:p>
    <w:p w14:paraId="44795E87" w14:textId="4AB297CB" w:rsidR="009A204B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4076271B" w14:textId="0FC700EA" w:rsidR="00A82A2A" w:rsidRDefault="00A82A2A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7F2C381B" w14:textId="017EF99B" w:rsidR="009A204B" w:rsidRPr="00D006E5" w:rsidRDefault="00DE6D08">
      <w:pPr>
        <w:spacing w:before="0"/>
        <w:rPr>
          <w:rFonts w:ascii="Arial" w:eastAsia="Helvetica" w:hAnsi="Arial" w:cs="Arial"/>
          <w:color w:val="171727"/>
          <w:sz w:val="20"/>
          <w:szCs w:val="20"/>
          <w:shd w:val="clear" w:color="auto" w:fill="FEFFFE"/>
        </w:rPr>
      </w:pPr>
      <w:r w:rsidRPr="00D006E5">
        <w:rPr>
          <w:rFonts w:ascii="Arial" w:hAnsi="Arial" w:cs="Arial"/>
          <w:color w:val="171727"/>
          <w:sz w:val="20"/>
          <w:szCs w:val="20"/>
          <w:shd w:val="clear" w:color="auto" w:fill="FEFFFE"/>
        </w:rPr>
        <w:lastRenderedPageBreak/>
        <w:t xml:space="preserve">. </w:t>
      </w:r>
    </w:p>
    <w:p w14:paraId="5E71668F" w14:textId="77777777" w:rsidR="009A204B" w:rsidRPr="00D006E5" w:rsidRDefault="00DE6D08">
      <w:pPr>
        <w:spacing w:before="0"/>
        <w:rPr>
          <w:rFonts w:ascii="Arial" w:eastAsia="Helvetica" w:hAnsi="Arial" w:cs="Arial"/>
          <w:color w:val="171727"/>
          <w:sz w:val="20"/>
          <w:szCs w:val="20"/>
          <w:shd w:val="clear" w:color="auto" w:fill="FEFFFE"/>
        </w:rPr>
      </w:pPr>
      <w:r w:rsidRPr="00D006E5">
        <w:rPr>
          <w:rFonts w:ascii="Arial" w:hAnsi="Arial" w:cs="Arial"/>
          <w:color w:val="171727"/>
          <w:sz w:val="20"/>
          <w:szCs w:val="20"/>
          <w:shd w:val="clear" w:color="auto" w:fill="FEFFFE"/>
        </w:rPr>
        <w:t xml:space="preserve">   </w:t>
      </w:r>
    </w:p>
    <w:p w14:paraId="3F785471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064C3A63" w14:textId="46E2CA90" w:rsidR="009A204B" w:rsidRPr="00D006E5" w:rsidRDefault="00DE6D08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  <w:r w:rsidRPr="00D006E5">
        <w:rPr>
          <w:rFonts w:ascii="Arial" w:hAnsi="Arial" w:cs="Arial"/>
          <w:color w:val="363636"/>
          <w:sz w:val="20"/>
          <w:szCs w:val="20"/>
        </w:rPr>
        <w:t xml:space="preserve">Als er sprake is van een klasse 2 of 3 dan is er </w:t>
      </w:r>
      <w:r w:rsidR="006976A3">
        <w:rPr>
          <w:rFonts w:ascii="Arial" w:hAnsi="Arial" w:cs="Arial"/>
          <w:color w:val="363636"/>
          <w:sz w:val="20"/>
          <w:szCs w:val="20"/>
        </w:rPr>
        <w:t>geen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sprake van zelf-certificering zoals bij klasse </w:t>
      </w:r>
      <w:r w:rsidR="00EB67AF">
        <w:rPr>
          <w:rFonts w:ascii="Arial" w:hAnsi="Arial" w:cs="Arial"/>
          <w:color w:val="363636"/>
          <w:sz w:val="20"/>
          <w:szCs w:val="20"/>
        </w:rPr>
        <w:t>1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. Het conformiteitsonderzoek dient dan te geschieden door een </w:t>
      </w:r>
      <w:r w:rsidR="00A82A2A">
        <w:rPr>
          <w:rFonts w:ascii="Arial" w:hAnsi="Arial" w:cs="Arial"/>
          <w:color w:val="363636"/>
          <w:sz w:val="20"/>
          <w:szCs w:val="20"/>
        </w:rPr>
        <w:t xml:space="preserve">speciaal daarvoor </w:t>
      </w:r>
      <w:r w:rsidRPr="00D006E5">
        <w:rPr>
          <w:rFonts w:ascii="Arial" w:hAnsi="Arial" w:cs="Arial"/>
          <w:color w:val="363636"/>
          <w:sz w:val="20"/>
          <w:szCs w:val="20"/>
        </w:rPr>
        <w:t>aangemelde organisatie</w:t>
      </w:r>
      <w:r w:rsidR="00A82A2A">
        <w:rPr>
          <w:rFonts w:ascii="Arial" w:hAnsi="Arial" w:cs="Arial"/>
          <w:color w:val="363636"/>
          <w:sz w:val="20"/>
          <w:szCs w:val="20"/>
        </w:rPr>
        <w:t xml:space="preserve"> d</w:t>
      </w:r>
      <w:r w:rsidRPr="00D006E5">
        <w:rPr>
          <w:rFonts w:ascii="Arial" w:hAnsi="Arial" w:cs="Arial"/>
          <w:color w:val="363636"/>
          <w:sz w:val="20"/>
          <w:szCs w:val="20"/>
        </w:rPr>
        <w:t>e zog</w:t>
      </w:r>
      <w:r w:rsidR="00A82A2A">
        <w:rPr>
          <w:rFonts w:ascii="Arial" w:hAnsi="Arial" w:cs="Arial"/>
          <w:color w:val="363636"/>
          <w:sz w:val="20"/>
          <w:szCs w:val="20"/>
        </w:rPr>
        <w:t>enaamde "</w:t>
      </w:r>
      <w:proofErr w:type="spellStart"/>
      <w:r w:rsidR="00A82A2A">
        <w:rPr>
          <w:rFonts w:ascii="Arial" w:hAnsi="Arial" w:cs="Arial"/>
          <w:color w:val="363636"/>
          <w:sz w:val="20"/>
          <w:szCs w:val="20"/>
        </w:rPr>
        <w:t>n</w:t>
      </w:r>
      <w:r w:rsidRPr="00D006E5">
        <w:rPr>
          <w:rFonts w:ascii="Arial" w:hAnsi="Arial" w:cs="Arial"/>
          <w:color w:val="363636"/>
          <w:sz w:val="20"/>
          <w:szCs w:val="20"/>
        </w:rPr>
        <w:t>otified</w:t>
      </w:r>
      <w:proofErr w:type="spellEnd"/>
      <w:r w:rsidRPr="00D006E5">
        <w:rPr>
          <w:rFonts w:ascii="Arial" w:hAnsi="Arial" w:cs="Arial"/>
          <w:color w:val="363636"/>
          <w:sz w:val="20"/>
          <w:szCs w:val="20"/>
        </w:rPr>
        <w:t xml:space="preserve"> body</w:t>
      </w:r>
      <w:r w:rsidR="00A82A2A">
        <w:rPr>
          <w:rFonts w:ascii="Arial" w:hAnsi="Arial" w:cs="Arial"/>
          <w:color w:val="363636"/>
          <w:sz w:val="20"/>
          <w:szCs w:val="20"/>
        </w:rPr>
        <w:t xml:space="preserve">” 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. </w:t>
      </w:r>
    </w:p>
    <w:p w14:paraId="5AB04A04" w14:textId="77777777" w:rsidR="00A82A2A" w:rsidRDefault="00A82A2A">
      <w:pPr>
        <w:spacing w:before="0"/>
        <w:rPr>
          <w:rFonts w:ascii="Arial" w:hAnsi="Arial" w:cs="Arial"/>
          <w:color w:val="363636"/>
          <w:sz w:val="20"/>
          <w:szCs w:val="20"/>
        </w:rPr>
      </w:pPr>
    </w:p>
    <w:p w14:paraId="3AB1CD5E" w14:textId="77777777" w:rsidR="00A82A2A" w:rsidRPr="00A82A2A" w:rsidRDefault="00A82A2A">
      <w:pPr>
        <w:spacing w:before="0"/>
        <w:rPr>
          <w:rFonts w:ascii="Arial" w:hAnsi="Arial" w:cs="Arial"/>
          <w:b/>
          <w:bCs/>
          <w:color w:val="363636"/>
          <w:sz w:val="20"/>
          <w:szCs w:val="20"/>
        </w:rPr>
      </w:pPr>
      <w:r w:rsidRPr="00A82A2A">
        <w:rPr>
          <w:rFonts w:ascii="Arial" w:hAnsi="Arial" w:cs="Arial"/>
          <w:b/>
          <w:bCs/>
          <w:color w:val="363636"/>
          <w:sz w:val="20"/>
          <w:szCs w:val="20"/>
        </w:rPr>
        <w:t>Verificatie en validatie</w:t>
      </w:r>
    </w:p>
    <w:p w14:paraId="08AD14E6" w14:textId="18FC7F35" w:rsidR="009A204B" w:rsidRPr="00D006E5" w:rsidRDefault="00DE6D08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  <w:r w:rsidRPr="00D006E5">
        <w:rPr>
          <w:rFonts w:ascii="Arial" w:hAnsi="Arial" w:cs="Arial"/>
          <w:color w:val="363636"/>
          <w:sz w:val="20"/>
          <w:szCs w:val="20"/>
        </w:rPr>
        <w:t xml:space="preserve">Dat </w:t>
      </w:r>
      <w:r w:rsidR="00A82A2A">
        <w:rPr>
          <w:rFonts w:ascii="Arial" w:hAnsi="Arial" w:cs="Arial"/>
          <w:color w:val="363636"/>
          <w:sz w:val="20"/>
          <w:szCs w:val="20"/>
        </w:rPr>
        <w:t>conformiteits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onderzoek gaat veel verder dan de technische omschrijving waar men </w:t>
      </w:r>
      <w:r w:rsidR="00A82A2A">
        <w:rPr>
          <w:rFonts w:ascii="Arial" w:hAnsi="Arial" w:cs="Arial"/>
          <w:color w:val="363636"/>
          <w:sz w:val="20"/>
          <w:szCs w:val="20"/>
        </w:rPr>
        <w:t>b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ij klasse 1 certificering kan volstaan.  Bij een dergelijk onderzoek doet men aan </w:t>
      </w:r>
      <w:hyperlink r:id="rId16" w:history="1">
        <w:r w:rsidRPr="00A82A2A">
          <w:rPr>
            <w:rStyle w:val="Hyperlink"/>
            <w:rFonts w:ascii="Arial" w:hAnsi="Arial" w:cs="Arial"/>
            <w:sz w:val="20"/>
            <w:szCs w:val="20"/>
          </w:rPr>
          <w:t>verificatie en validatie</w:t>
        </w:r>
      </w:hyperlink>
      <w:r w:rsidRPr="00D006E5">
        <w:rPr>
          <w:rFonts w:ascii="Arial" w:hAnsi="Arial" w:cs="Arial"/>
          <w:color w:val="363636"/>
          <w:sz w:val="20"/>
          <w:szCs w:val="20"/>
        </w:rPr>
        <w:t xml:space="preserve">. Het eerste is de vraag of het product doet wat de technische omschrijving stelt. Bij </w:t>
      </w:r>
      <w:r w:rsidR="00A82A2A">
        <w:rPr>
          <w:rFonts w:ascii="Arial" w:hAnsi="Arial" w:cs="Arial"/>
          <w:color w:val="363636"/>
          <w:sz w:val="20"/>
          <w:szCs w:val="20"/>
        </w:rPr>
        <w:t>v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alidatie gaat </w:t>
      </w:r>
      <w:r w:rsidR="00A82A2A">
        <w:rPr>
          <w:rFonts w:ascii="Arial" w:hAnsi="Arial" w:cs="Arial"/>
          <w:color w:val="363636"/>
          <w:sz w:val="20"/>
          <w:szCs w:val="20"/>
        </w:rPr>
        <w:t xml:space="preserve"> het 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om te zien in hoeverre de toepassing geschikt is het probleem aan te pakken waar het voor ontworpen is. </w:t>
      </w:r>
    </w:p>
    <w:p w14:paraId="292E645D" w14:textId="5D2E10A7" w:rsidR="009A204B" w:rsidRPr="00D006E5" w:rsidRDefault="00DE6D08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  <w:r w:rsidRPr="00D006E5">
        <w:rPr>
          <w:rFonts w:ascii="Arial" w:hAnsi="Arial" w:cs="Arial"/>
          <w:color w:val="363636"/>
          <w:sz w:val="20"/>
          <w:szCs w:val="20"/>
        </w:rPr>
        <w:t>Door het zelf positioneren van de Quin-app als klasse 1 object ontlopen de makers de veel strengere verificatie en validatie-audits.</w:t>
      </w:r>
      <w:r w:rsidR="00A82A2A">
        <w:rPr>
          <w:rFonts w:ascii="Arial" w:hAnsi="Arial" w:cs="Arial"/>
          <w:color w:val="363636"/>
          <w:sz w:val="20"/>
          <w:szCs w:val="20"/>
        </w:rPr>
        <w:t xml:space="preserve"> 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Men denkt </w:t>
      </w:r>
      <w:r w:rsidR="00A82A2A">
        <w:rPr>
          <w:rFonts w:ascii="Arial" w:hAnsi="Arial" w:cs="Arial"/>
          <w:color w:val="363636"/>
          <w:sz w:val="20"/>
          <w:szCs w:val="20"/>
        </w:rPr>
        <w:t xml:space="preserve">bij Quin BV daartoe </w:t>
      </w:r>
      <w:r w:rsidRPr="00D006E5">
        <w:rPr>
          <w:rFonts w:ascii="Arial" w:hAnsi="Arial" w:cs="Arial"/>
          <w:color w:val="363636"/>
          <w:sz w:val="20"/>
          <w:szCs w:val="20"/>
        </w:rPr>
        <w:t>weg te komen met een disclaimer door in de gebruikersvoorwaarden (punt 3.2 ) te stellen dat de uitkomst van de dienst die de Quin-app verleent geen medisch advies of behandeling vormt. Dat is onterecht omdat de opzet van de app juis</w:t>
      </w:r>
      <w:r w:rsidR="00A82A2A">
        <w:rPr>
          <w:rFonts w:ascii="Arial" w:hAnsi="Arial" w:cs="Arial"/>
          <w:color w:val="363636"/>
          <w:sz w:val="20"/>
          <w:szCs w:val="20"/>
        </w:rPr>
        <w:t>t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is die diensten te verlenen.</w:t>
      </w:r>
    </w:p>
    <w:p w14:paraId="73CD0B9A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1DC77E60" w14:textId="2821B4BC" w:rsidR="00A82A2A" w:rsidRPr="00A82A2A" w:rsidRDefault="00A82A2A">
      <w:pPr>
        <w:spacing w:before="0"/>
        <w:rPr>
          <w:rFonts w:ascii="Arial" w:hAnsi="Arial" w:cs="Arial"/>
          <w:b/>
          <w:bCs/>
          <w:color w:val="363636"/>
          <w:sz w:val="20"/>
          <w:szCs w:val="20"/>
        </w:rPr>
      </w:pPr>
      <w:r w:rsidRPr="00A82A2A">
        <w:rPr>
          <w:rFonts w:ascii="Arial" w:hAnsi="Arial" w:cs="Arial"/>
          <w:b/>
          <w:bCs/>
          <w:color w:val="363636"/>
          <w:sz w:val="20"/>
          <w:szCs w:val="20"/>
        </w:rPr>
        <w:t>Zelfde truc in VK</w:t>
      </w:r>
    </w:p>
    <w:p w14:paraId="51F974D5" w14:textId="44E772A4" w:rsidR="009A204B" w:rsidRPr="00D006E5" w:rsidRDefault="00DE6D08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  <w:r w:rsidRPr="00D006E5">
        <w:rPr>
          <w:rFonts w:ascii="Arial" w:hAnsi="Arial" w:cs="Arial"/>
          <w:color w:val="363636"/>
          <w:sz w:val="20"/>
          <w:szCs w:val="20"/>
        </w:rPr>
        <w:t xml:space="preserve">Exact dezelfde truc paste in het Verenigd Koninkrijk Babylon Health uit met haar app Babylon, in gebruik bij GP At Hand huisartspraktijken. Zeer recent stond in </w:t>
      </w:r>
      <w:hyperlink r:id="rId17" w:history="1">
        <w:r w:rsidRPr="00E84DEA">
          <w:rPr>
            <w:rStyle w:val="Hyperlink"/>
            <w:rFonts w:ascii="Arial" w:hAnsi="Arial" w:cs="Arial"/>
            <w:sz w:val="20"/>
            <w:szCs w:val="20"/>
          </w:rPr>
          <w:t xml:space="preserve">het online </w:t>
        </w:r>
        <w:proofErr w:type="spellStart"/>
        <w:r w:rsidRPr="00E84DEA">
          <w:rPr>
            <w:rStyle w:val="Hyperlink"/>
            <w:rFonts w:ascii="Arial" w:hAnsi="Arial" w:cs="Arial"/>
            <w:sz w:val="20"/>
            <w:szCs w:val="20"/>
          </w:rPr>
          <w:t>tech</w:t>
        </w:r>
        <w:proofErr w:type="spellEnd"/>
        <w:r w:rsidRPr="00E84DEA">
          <w:rPr>
            <w:rStyle w:val="Hyperlink"/>
            <w:rFonts w:ascii="Arial" w:hAnsi="Arial" w:cs="Arial"/>
            <w:sz w:val="20"/>
            <w:szCs w:val="20"/>
          </w:rPr>
          <w:t xml:space="preserve">-magazine </w:t>
        </w:r>
        <w:proofErr w:type="spellStart"/>
        <w:r w:rsidRPr="00E84DEA">
          <w:rPr>
            <w:rStyle w:val="Hyperlink"/>
            <w:rFonts w:ascii="Arial" w:hAnsi="Arial" w:cs="Arial"/>
            <w:sz w:val="20"/>
            <w:szCs w:val="20"/>
          </w:rPr>
          <w:t>Techcrunch</w:t>
        </w:r>
        <w:proofErr w:type="spellEnd"/>
      </w:hyperlink>
      <w:r w:rsidRPr="00D006E5">
        <w:rPr>
          <w:rFonts w:ascii="Arial" w:hAnsi="Arial" w:cs="Arial"/>
          <w:color w:val="363636"/>
          <w:sz w:val="20"/>
          <w:szCs w:val="20"/>
        </w:rPr>
        <w:t xml:space="preserve"> een interessant stuk over de</w:t>
      </w:r>
      <w:r w:rsidR="00E84DEA">
        <w:rPr>
          <w:rFonts w:ascii="Arial" w:hAnsi="Arial" w:cs="Arial"/>
          <w:color w:val="363636"/>
          <w:sz w:val="20"/>
          <w:szCs w:val="20"/>
        </w:rPr>
        <w:t xml:space="preserve"> groeiende 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bezorgdheid bij de Britse toezichthouder MHRA </w:t>
      </w:r>
      <w:r w:rsidR="00E84DEA">
        <w:rPr>
          <w:rFonts w:ascii="Arial" w:hAnsi="Arial" w:cs="Arial"/>
          <w:color w:val="363636"/>
          <w:sz w:val="20"/>
          <w:szCs w:val="20"/>
        </w:rPr>
        <w:t>(</w:t>
      </w:r>
      <w:proofErr w:type="spellStart"/>
      <w:r w:rsidRPr="00D006E5">
        <w:rPr>
          <w:rFonts w:ascii="Arial" w:hAnsi="Arial" w:cs="Arial"/>
          <w:color w:val="363636"/>
          <w:sz w:val="20"/>
          <w:szCs w:val="20"/>
        </w:rPr>
        <w:t>Medicines</w:t>
      </w:r>
      <w:proofErr w:type="spellEnd"/>
      <w:r w:rsidRPr="00D006E5">
        <w:rPr>
          <w:rFonts w:ascii="Arial" w:hAnsi="Arial" w:cs="Arial"/>
          <w:color w:val="363636"/>
          <w:sz w:val="20"/>
          <w:szCs w:val="20"/>
        </w:rPr>
        <w:t xml:space="preserve"> </w:t>
      </w:r>
      <w:proofErr w:type="spellStart"/>
      <w:r w:rsidRPr="00D006E5">
        <w:rPr>
          <w:rFonts w:ascii="Arial" w:hAnsi="Arial" w:cs="Arial"/>
          <w:color w:val="363636"/>
          <w:sz w:val="20"/>
          <w:szCs w:val="20"/>
        </w:rPr>
        <w:t>and</w:t>
      </w:r>
      <w:proofErr w:type="spellEnd"/>
      <w:r w:rsidRPr="00D006E5">
        <w:rPr>
          <w:rFonts w:ascii="Arial" w:hAnsi="Arial" w:cs="Arial"/>
          <w:color w:val="363636"/>
          <w:sz w:val="20"/>
          <w:szCs w:val="20"/>
        </w:rPr>
        <w:t xml:space="preserve"> Healthcare </w:t>
      </w:r>
      <w:proofErr w:type="spellStart"/>
      <w:r w:rsidRPr="00D006E5">
        <w:rPr>
          <w:rFonts w:ascii="Arial" w:hAnsi="Arial" w:cs="Arial"/>
          <w:color w:val="363636"/>
          <w:sz w:val="20"/>
          <w:szCs w:val="20"/>
        </w:rPr>
        <w:t>Registration</w:t>
      </w:r>
      <w:proofErr w:type="spellEnd"/>
      <w:r w:rsidRPr="00D006E5">
        <w:rPr>
          <w:rFonts w:ascii="Arial" w:hAnsi="Arial" w:cs="Arial"/>
          <w:color w:val="363636"/>
          <w:sz w:val="20"/>
          <w:szCs w:val="20"/>
        </w:rPr>
        <w:t xml:space="preserve"> </w:t>
      </w:r>
      <w:proofErr w:type="spellStart"/>
      <w:r w:rsidRPr="00D006E5">
        <w:rPr>
          <w:rFonts w:ascii="Arial" w:hAnsi="Arial" w:cs="Arial"/>
          <w:color w:val="363636"/>
          <w:sz w:val="20"/>
          <w:szCs w:val="20"/>
        </w:rPr>
        <w:t>Authority</w:t>
      </w:r>
      <w:proofErr w:type="spellEnd"/>
      <w:r w:rsidR="00E84DEA">
        <w:rPr>
          <w:rFonts w:ascii="Arial" w:hAnsi="Arial" w:cs="Arial"/>
          <w:color w:val="363636"/>
          <w:sz w:val="20"/>
          <w:szCs w:val="20"/>
        </w:rPr>
        <w:t>)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over de Babylon app. Ook die staat te boek als symptoomchecker met klasse 1 </w:t>
      </w:r>
      <w:r w:rsidR="00E84DEA">
        <w:rPr>
          <w:rFonts w:ascii="Arial" w:hAnsi="Arial" w:cs="Arial"/>
          <w:color w:val="363636"/>
          <w:sz w:val="20"/>
          <w:szCs w:val="20"/>
        </w:rPr>
        <w:t>CE-r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egistratie. Met precies dezelfde soort disclaimer als de Quin-app. In het artikel blijkt dat Babylon Health er opeens als de kippen erbij is om te zeggen dat ze recent eigenstandig </w:t>
      </w:r>
      <w:r w:rsidR="00E84DEA">
        <w:rPr>
          <w:rFonts w:ascii="Arial" w:hAnsi="Arial" w:cs="Arial"/>
          <w:color w:val="363636"/>
          <w:sz w:val="20"/>
          <w:szCs w:val="20"/>
        </w:rPr>
        <w:t xml:space="preserve">zich aanmeldden voor 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een klasse 2a </w:t>
      </w:r>
      <w:r w:rsidR="00E84DEA">
        <w:rPr>
          <w:rFonts w:ascii="Arial" w:hAnsi="Arial" w:cs="Arial"/>
          <w:color w:val="363636"/>
          <w:sz w:val="20"/>
          <w:szCs w:val="20"/>
        </w:rPr>
        <w:t>certificering.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Ik </w:t>
      </w:r>
      <w:r w:rsidR="00E84DEA">
        <w:rPr>
          <w:rFonts w:ascii="Arial" w:hAnsi="Arial" w:cs="Arial"/>
          <w:color w:val="363636"/>
          <w:sz w:val="20"/>
          <w:szCs w:val="20"/>
        </w:rPr>
        <w:t xml:space="preserve">heb een vuig vermoeden dat men bij Babylon Health 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</w:t>
      </w:r>
      <w:r w:rsidR="00E84DEA">
        <w:rPr>
          <w:rFonts w:ascii="Arial" w:hAnsi="Arial" w:cs="Arial"/>
          <w:color w:val="363636"/>
          <w:sz w:val="20"/>
          <w:szCs w:val="20"/>
        </w:rPr>
        <w:t>de bui zag hangen dat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de toezichthouder op korte termijn geen genoegen meer zou nemen met een klasse 1 registratie met daarbij behorende zelfdocumentatie.</w:t>
      </w:r>
    </w:p>
    <w:p w14:paraId="6A03E6E5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498543BD" w14:textId="77777777" w:rsidR="003B5719" w:rsidRPr="00E84DEA" w:rsidRDefault="003B5719" w:rsidP="003B5719">
      <w:pPr>
        <w:spacing w:before="0"/>
        <w:rPr>
          <w:rFonts w:ascii="Arial" w:eastAsia="Helvetica" w:hAnsi="Arial" w:cs="Arial"/>
          <w:b/>
          <w:bCs/>
          <w:color w:val="363636"/>
          <w:sz w:val="20"/>
          <w:szCs w:val="20"/>
        </w:rPr>
      </w:pPr>
      <w:r w:rsidRPr="00E84DEA">
        <w:rPr>
          <w:rFonts w:ascii="Arial" w:hAnsi="Arial" w:cs="Arial"/>
          <w:b/>
          <w:bCs/>
          <w:color w:val="363636"/>
          <w:sz w:val="20"/>
          <w:szCs w:val="20"/>
        </w:rPr>
        <w:t>Wat moet er gebeuren?</w:t>
      </w:r>
    </w:p>
    <w:p w14:paraId="59EDE3BF" w14:textId="4294F51B" w:rsidR="009A204B" w:rsidRPr="00D006E5" w:rsidRDefault="00DE6D08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  <w:r w:rsidRPr="00D006E5">
        <w:rPr>
          <w:rFonts w:ascii="Arial" w:hAnsi="Arial" w:cs="Arial"/>
          <w:color w:val="363636"/>
          <w:sz w:val="20"/>
          <w:szCs w:val="20"/>
        </w:rPr>
        <w:t xml:space="preserve">Wie houdt hier in Nederland nu toezicht op. We hebben geen equivalent van de MHRA. De Inspectie </w:t>
      </w:r>
      <w:r w:rsidR="00FD2773">
        <w:rPr>
          <w:rFonts w:ascii="Arial" w:hAnsi="Arial" w:cs="Arial"/>
          <w:color w:val="363636"/>
          <w:sz w:val="20"/>
          <w:szCs w:val="20"/>
        </w:rPr>
        <w:t>Gezondheidszorg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en Jeugd doet dit hier. </w:t>
      </w:r>
      <w:hyperlink r:id="rId18" w:history="1">
        <w:r w:rsidR="00E84DEA" w:rsidRPr="00E84DEA">
          <w:rPr>
            <w:rStyle w:val="Hyperlink"/>
            <w:rFonts w:ascii="Arial" w:hAnsi="Arial" w:cs="Arial"/>
            <w:sz w:val="20"/>
            <w:szCs w:val="20"/>
          </w:rPr>
          <w:t>Uit</w:t>
        </w:r>
        <w:r w:rsidRPr="00E84DEA">
          <w:rPr>
            <w:rStyle w:val="Hyperlink"/>
            <w:rFonts w:ascii="Arial" w:hAnsi="Arial" w:cs="Arial"/>
            <w:sz w:val="20"/>
            <w:szCs w:val="20"/>
          </w:rPr>
          <w:t xml:space="preserve"> berichtgeving uit 2016</w:t>
        </w:r>
      </w:hyperlink>
      <w:r w:rsidRPr="00D006E5">
        <w:rPr>
          <w:rFonts w:ascii="Arial" w:hAnsi="Arial" w:cs="Arial"/>
          <w:color w:val="363636"/>
          <w:sz w:val="20"/>
          <w:szCs w:val="20"/>
        </w:rPr>
        <w:t xml:space="preserve"> blijkt dat men er serieus mee bezig is. Zelfs het uitdelen van boetes schuwt men niet. </w:t>
      </w:r>
      <w:r w:rsidR="00E84DEA">
        <w:rPr>
          <w:rFonts w:ascii="Arial" w:hAnsi="Arial" w:cs="Arial"/>
          <w:color w:val="363636"/>
          <w:sz w:val="20"/>
          <w:szCs w:val="20"/>
        </w:rPr>
        <w:t>Dat gebeurde vooral ten aanzien van bedrijven die in het geheel geen CE-registratie aanvroegen bij een medische app.</w:t>
      </w:r>
      <w:r w:rsidR="003B5719">
        <w:rPr>
          <w:rFonts w:ascii="Arial" w:hAnsi="Arial" w:cs="Arial"/>
          <w:color w:val="363636"/>
          <w:sz w:val="20"/>
          <w:szCs w:val="20"/>
        </w:rPr>
        <w:t xml:space="preserve"> </w:t>
      </w:r>
      <w:r w:rsidRPr="00D006E5">
        <w:rPr>
          <w:rFonts w:ascii="Arial" w:hAnsi="Arial" w:cs="Arial"/>
          <w:color w:val="363636"/>
          <w:sz w:val="20"/>
          <w:szCs w:val="20"/>
        </w:rPr>
        <w:t>De IGJ dient geen medische software met een te lage CE- classificatie</w:t>
      </w:r>
      <w:r w:rsidR="006F1D9B">
        <w:rPr>
          <w:rFonts w:ascii="Arial" w:hAnsi="Arial" w:cs="Arial"/>
          <w:color w:val="363636"/>
          <w:sz w:val="20"/>
          <w:szCs w:val="20"/>
        </w:rPr>
        <w:t xml:space="preserve"> die zo verificatie en validatie ontloopt  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te accepteren. En moet bedrijven die zich daaraan bezondigen beboeten. De IGJ moet niet toestaan dat bedrijven disclaimers gebruiken die </w:t>
      </w:r>
      <w:r w:rsidR="00E84DEA">
        <w:rPr>
          <w:rFonts w:ascii="Arial" w:hAnsi="Arial" w:cs="Arial"/>
          <w:color w:val="363636"/>
          <w:sz w:val="20"/>
          <w:szCs w:val="20"/>
        </w:rPr>
        <w:t>op papier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de hoofdactiviteit van de medische software ontkrachten.</w:t>
      </w:r>
      <w:r w:rsidR="00122246">
        <w:rPr>
          <w:rFonts w:ascii="Arial" w:hAnsi="Arial" w:cs="Arial"/>
          <w:color w:val="363636"/>
          <w:sz w:val="20"/>
          <w:szCs w:val="20"/>
        </w:rPr>
        <w:t xml:space="preserve"> Die disclaimers verhullen de opzet van de software.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Medische software dient pas </w:t>
      </w:r>
      <w:r w:rsidR="00122246">
        <w:rPr>
          <w:rFonts w:ascii="Arial" w:hAnsi="Arial" w:cs="Arial"/>
          <w:color w:val="363636"/>
          <w:sz w:val="20"/>
          <w:szCs w:val="20"/>
        </w:rPr>
        <w:t>na</w:t>
      </w:r>
      <w:r w:rsidRPr="00D006E5">
        <w:rPr>
          <w:rFonts w:ascii="Arial" w:hAnsi="Arial" w:cs="Arial"/>
          <w:color w:val="363636"/>
          <w:sz w:val="20"/>
          <w:szCs w:val="20"/>
        </w:rPr>
        <w:t xml:space="preserve"> een goede verificatie en validatie op de markt te komen. </w:t>
      </w:r>
    </w:p>
    <w:p w14:paraId="16470A01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3E578641" w14:textId="3947C843" w:rsidR="009A204B" w:rsidRDefault="00DE6D08">
      <w:pPr>
        <w:spacing w:before="0"/>
        <w:rPr>
          <w:rFonts w:ascii="Arial" w:hAnsi="Arial" w:cs="Arial"/>
          <w:color w:val="363636"/>
          <w:sz w:val="20"/>
          <w:szCs w:val="20"/>
        </w:rPr>
      </w:pPr>
      <w:r w:rsidRPr="00D006E5">
        <w:rPr>
          <w:rFonts w:ascii="Arial" w:hAnsi="Arial" w:cs="Arial"/>
          <w:color w:val="363636"/>
          <w:sz w:val="20"/>
          <w:szCs w:val="20"/>
        </w:rPr>
        <w:t>W.J. Jongejan, 17 maart 2021</w:t>
      </w:r>
    </w:p>
    <w:p w14:paraId="11DA8BA8" w14:textId="082C734B" w:rsidR="00122246" w:rsidRDefault="00122246">
      <w:pPr>
        <w:spacing w:before="0"/>
        <w:rPr>
          <w:rFonts w:ascii="Arial" w:hAnsi="Arial" w:cs="Arial"/>
          <w:color w:val="363636"/>
          <w:sz w:val="20"/>
          <w:szCs w:val="20"/>
        </w:rPr>
      </w:pPr>
    </w:p>
    <w:p w14:paraId="2C4FADC2" w14:textId="323774C5" w:rsidR="00122246" w:rsidRPr="006F1D9B" w:rsidRDefault="00122246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  <w:r w:rsidRPr="006F1D9B">
        <w:rPr>
          <w:rFonts w:ascii="Arial" w:hAnsi="Arial" w:cs="Arial"/>
          <w:color w:val="191B26"/>
          <w:sz w:val="20"/>
          <w:szCs w:val="20"/>
        </w:rPr>
        <w:t>Afbeelding van </w:t>
      </w:r>
      <w:proofErr w:type="spellStart"/>
      <w:r w:rsidRPr="006F1D9B">
        <w:rPr>
          <w:rFonts w:ascii="Arial" w:hAnsi="Arial" w:cs="Arial"/>
          <w:color w:val="191B26"/>
          <w:sz w:val="20"/>
          <w:szCs w:val="20"/>
        </w:rPr>
        <w:fldChar w:fldCharType="begin"/>
      </w:r>
      <w:r w:rsidRPr="006F1D9B">
        <w:rPr>
          <w:rFonts w:ascii="Arial" w:hAnsi="Arial" w:cs="Arial"/>
          <w:color w:val="191B26"/>
          <w:sz w:val="20"/>
          <w:szCs w:val="20"/>
        </w:rPr>
        <w:instrText xml:space="preserve"> HYPERLINK "https://pixabay.com/nl/users/clker-free-vector-images-3736/?utm_source=link-attribution&amp;utm_medium=referral&amp;utm_campaign=image&amp;utm_content=42944" </w:instrText>
      </w:r>
      <w:r w:rsidRPr="006F1D9B">
        <w:rPr>
          <w:rFonts w:ascii="Arial" w:hAnsi="Arial" w:cs="Arial"/>
          <w:color w:val="191B26"/>
          <w:sz w:val="20"/>
          <w:szCs w:val="20"/>
        </w:rPr>
        <w:fldChar w:fldCharType="separate"/>
      </w:r>
      <w:r w:rsidRPr="006F1D9B">
        <w:rPr>
          <w:rStyle w:val="Hyperlink"/>
          <w:rFonts w:ascii="Arial" w:hAnsi="Arial" w:cs="Arial"/>
          <w:color w:val="191B26"/>
          <w:sz w:val="20"/>
          <w:szCs w:val="20"/>
        </w:rPr>
        <w:t>Clker</w:t>
      </w:r>
      <w:proofErr w:type="spellEnd"/>
      <w:r w:rsidRPr="006F1D9B">
        <w:rPr>
          <w:rStyle w:val="Hyperlink"/>
          <w:rFonts w:ascii="Arial" w:hAnsi="Arial" w:cs="Arial"/>
          <w:color w:val="191B26"/>
          <w:sz w:val="20"/>
          <w:szCs w:val="20"/>
        </w:rPr>
        <w:t>-Free-Vector-Images</w:t>
      </w:r>
      <w:r w:rsidRPr="006F1D9B">
        <w:rPr>
          <w:rFonts w:ascii="Arial" w:hAnsi="Arial" w:cs="Arial"/>
          <w:color w:val="191B26"/>
          <w:sz w:val="20"/>
          <w:szCs w:val="20"/>
        </w:rPr>
        <w:fldChar w:fldCharType="end"/>
      </w:r>
      <w:r w:rsidRPr="006F1D9B">
        <w:rPr>
          <w:rFonts w:ascii="Arial" w:hAnsi="Arial" w:cs="Arial"/>
          <w:color w:val="191B26"/>
          <w:sz w:val="20"/>
          <w:szCs w:val="20"/>
        </w:rPr>
        <w:t> via </w:t>
      </w:r>
      <w:proofErr w:type="spellStart"/>
      <w:r w:rsidRPr="006F1D9B">
        <w:rPr>
          <w:rFonts w:ascii="Arial" w:hAnsi="Arial" w:cs="Arial"/>
          <w:color w:val="191B26"/>
          <w:sz w:val="20"/>
          <w:szCs w:val="20"/>
        </w:rPr>
        <w:fldChar w:fldCharType="begin"/>
      </w:r>
      <w:r w:rsidRPr="006F1D9B">
        <w:rPr>
          <w:rFonts w:ascii="Arial" w:hAnsi="Arial" w:cs="Arial"/>
          <w:color w:val="191B26"/>
          <w:sz w:val="20"/>
          <w:szCs w:val="20"/>
        </w:rPr>
        <w:instrText xml:space="preserve"> HYPERLINK "https://pixabay.com/nl/?utm_source=link-attribution&amp;utm_medium=referral&amp;utm_campaign=image&amp;utm_content=42944" </w:instrText>
      </w:r>
      <w:r w:rsidRPr="006F1D9B">
        <w:rPr>
          <w:rFonts w:ascii="Arial" w:hAnsi="Arial" w:cs="Arial"/>
          <w:color w:val="191B26"/>
          <w:sz w:val="20"/>
          <w:szCs w:val="20"/>
        </w:rPr>
        <w:fldChar w:fldCharType="separate"/>
      </w:r>
      <w:r w:rsidRPr="006F1D9B">
        <w:rPr>
          <w:rStyle w:val="Hyperlink"/>
          <w:rFonts w:ascii="Arial" w:hAnsi="Arial" w:cs="Arial"/>
          <w:color w:val="191B26"/>
          <w:sz w:val="20"/>
          <w:szCs w:val="20"/>
        </w:rPr>
        <w:t>Pixabay</w:t>
      </w:r>
      <w:proofErr w:type="spellEnd"/>
      <w:r w:rsidRPr="006F1D9B">
        <w:rPr>
          <w:rFonts w:ascii="Arial" w:hAnsi="Arial" w:cs="Arial"/>
          <w:color w:val="191B26"/>
          <w:sz w:val="20"/>
          <w:szCs w:val="20"/>
        </w:rPr>
        <w:fldChar w:fldCharType="end"/>
      </w:r>
      <w:r w:rsidRPr="006F1D9B">
        <w:rPr>
          <w:rFonts w:ascii="Arial" w:hAnsi="Arial" w:cs="Arial"/>
          <w:color w:val="191B26"/>
          <w:sz w:val="20"/>
          <w:szCs w:val="20"/>
          <w:shd w:val="clear" w:color="auto" w:fill="FFFFFF"/>
        </w:rPr>
        <w:t> </w:t>
      </w:r>
    </w:p>
    <w:p w14:paraId="3EC646CD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5797027C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57472AFC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6048DA84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1B327ABE" w14:textId="0B3B6DAA" w:rsidR="009A204B" w:rsidRPr="00D006E5" w:rsidRDefault="00E84DEA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  <w:r>
        <w:rPr>
          <w:rFonts w:ascii="Arial" w:eastAsia="Helvetica" w:hAnsi="Arial" w:cs="Arial"/>
          <w:color w:val="363636"/>
          <w:sz w:val="20"/>
          <w:szCs w:val="20"/>
        </w:rPr>
        <w:t xml:space="preserve"> </w:t>
      </w:r>
    </w:p>
    <w:p w14:paraId="7A9B7EDF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3A5F2587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6F2F70E6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0A0B24FD" w14:textId="77777777" w:rsidR="009A204B" w:rsidRPr="00D006E5" w:rsidRDefault="009A204B">
      <w:pPr>
        <w:spacing w:before="0"/>
        <w:rPr>
          <w:rFonts w:ascii="Arial" w:eastAsia="Helvetica" w:hAnsi="Arial" w:cs="Arial"/>
          <w:color w:val="363636"/>
          <w:sz w:val="20"/>
          <w:szCs w:val="20"/>
        </w:rPr>
      </w:pPr>
    </w:p>
    <w:p w14:paraId="7EDFCEAA" w14:textId="27AF72DE" w:rsidR="009A204B" w:rsidRPr="00D006E5" w:rsidRDefault="00E84DEA">
      <w:pPr>
        <w:spacing w:before="0"/>
        <w:rPr>
          <w:rFonts w:ascii="Arial" w:eastAsia="Helvetica" w:hAnsi="Arial" w:cs="Arial"/>
          <w:color w:val="37385C"/>
          <w:sz w:val="20"/>
          <w:szCs w:val="20"/>
          <w:shd w:val="clear" w:color="auto" w:fill="F0E5E4"/>
        </w:rPr>
      </w:pPr>
      <w:r>
        <w:rPr>
          <w:rFonts w:ascii="Arial" w:eastAsia="Helvetica" w:hAnsi="Arial" w:cs="Arial"/>
          <w:color w:val="37385C"/>
          <w:sz w:val="20"/>
          <w:szCs w:val="20"/>
          <w:shd w:val="clear" w:color="auto" w:fill="F0E5E4"/>
        </w:rPr>
        <w:t xml:space="preserve"> </w:t>
      </w:r>
    </w:p>
    <w:p w14:paraId="6B0851E8" w14:textId="77777777" w:rsidR="009A204B" w:rsidRPr="00D006E5" w:rsidRDefault="009A204B">
      <w:pPr>
        <w:pStyle w:val="Hoofdtekst"/>
        <w:rPr>
          <w:rFonts w:ascii="Arial" w:hAnsi="Arial" w:cs="Arial"/>
          <w:sz w:val="20"/>
          <w:szCs w:val="20"/>
        </w:rPr>
      </w:pPr>
    </w:p>
    <w:p w14:paraId="393B1EC1" w14:textId="77777777" w:rsidR="009A204B" w:rsidRPr="00D006E5" w:rsidRDefault="009A204B">
      <w:pPr>
        <w:pStyle w:val="Hoofdtekst"/>
        <w:rPr>
          <w:rFonts w:ascii="Arial" w:hAnsi="Arial" w:cs="Arial"/>
          <w:sz w:val="20"/>
          <w:szCs w:val="20"/>
        </w:rPr>
      </w:pPr>
    </w:p>
    <w:p w14:paraId="2C179420" w14:textId="77777777" w:rsidR="009A204B" w:rsidRPr="00D006E5" w:rsidRDefault="009A204B">
      <w:pPr>
        <w:pStyle w:val="Hoofdtekst"/>
        <w:rPr>
          <w:rFonts w:ascii="Arial" w:hAnsi="Arial" w:cs="Arial"/>
          <w:sz w:val="20"/>
          <w:szCs w:val="20"/>
        </w:rPr>
      </w:pPr>
    </w:p>
    <w:p w14:paraId="428B5590" w14:textId="0C87C268" w:rsidR="009A204B" w:rsidRPr="00D006E5" w:rsidRDefault="00E84DEA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65E50A6" w14:textId="77777777" w:rsidR="009A204B" w:rsidRPr="00D006E5" w:rsidRDefault="009A204B">
      <w:pPr>
        <w:pStyle w:val="Hoofdtekst"/>
        <w:rPr>
          <w:rFonts w:ascii="Arial" w:hAnsi="Arial" w:cs="Arial"/>
          <w:sz w:val="20"/>
          <w:szCs w:val="20"/>
        </w:rPr>
      </w:pPr>
    </w:p>
    <w:p w14:paraId="26FC4329" w14:textId="72BDE7F9" w:rsidR="009A204B" w:rsidRPr="00D006E5" w:rsidRDefault="00EB67AF">
      <w:pPr>
        <w:pStyle w:val="Hoofdtek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B147786" w14:textId="5E88CBF2" w:rsidR="009A204B" w:rsidRPr="00D006E5" w:rsidRDefault="00EB67AF">
      <w:p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9A204B" w:rsidRPr="00D006E5">
      <w:headerReference w:type="default" r:id="rId19"/>
      <w:footerReference w:type="default" r:id="rId2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946C" w14:textId="77777777" w:rsidR="00A90FD9" w:rsidRDefault="00A90FD9">
      <w:pPr>
        <w:spacing w:before="0"/>
        <w:rPr>
          <w:rFonts w:hint="eastAsia"/>
        </w:rPr>
      </w:pPr>
      <w:r>
        <w:separator/>
      </w:r>
    </w:p>
  </w:endnote>
  <w:endnote w:type="continuationSeparator" w:id="0">
    <w:p w14:paraId="0E137149" w14:textId="77777777" w:rsidR="00A90FD9" w:rsidRDefault="00A90FD9">
      <w:pPr>
        <w:spacing w:before="0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D0393" w14:textId="77777777" w:rsidR="009A204B" w:rsidRDefault="009A204B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A6741" w14:textId="77777777" w:rsidR="00A90FD9" w:rsidRDefault="00A90FD9">
      <w:pPr>
        <w:spacing w:before="0"/>
        <w:rPr>
          <w:rFonts w:hint="eastAsia"/>
        </w:rPr>
      </w:pPr>
      <w:r>
        <w:separator/>
      </w:r>
    </w:p>
  </w:footnote>
  <w:footnote w:type="continuationSeparator" w:id="0">
    <w:p w14:paraId="02221004" w14:textId="77777777" w:rsidR="00A90FD9" w:rsidRDefault="00A90FD9">
      <w:pPr>
        <w:spacing w:before="0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67C4" w14:textId="77777777" w:rsidR="009A204B" w:rsidRDefault="009A204B"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04B"/>
    <w:rsid w:val="00122246"/>
    <w:rsid w:val="001A4AEE"/>
    <w:rsid w:val="00203A64"/>
    <w:rsid w:val="003B5719"/>
    <w:rsid w:val="005C1065"/>
    <w:rsid w:val="005F4D92"/>
    <w:rsid w:val="006976A3"/>
    <w:rsid w:val="006F1D9B"/>
    <w:rsid w:val="009A204B"/>
    <w:rsid w:val="00A82A2A"/>
    <w:rsid w:val="00A90FD9"/>
    <w:rsid w:val="00D006E5"/>
    <w:rsid w:val="00D037A6"/>
    <w:rsid w:val="00DE6D08"/>
    <w:rsid w:val="00E84DEA"/>
    <w:rsid w:val="00EA016A"/>
    <w:rsid w:val="00EB67AF"/>
    <w:rsid w:val="00FD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9459"/>
  <w15:docId w15:val="{9AFA0056-FF75-4B40-945B-EA1CBC31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Geen">
    <w:name w:val="Geen"/>
  </w:style>
  <w:style w:type="character" w:customStyle="1" w:styleId="Hyperlink1">
    <w:name w:val="Hyperlink.1"/>
    <w:basedOn w:val="Geen"/>
    <w:rPr>
      <w:outline w:val="0"/>
      <w:color w:val="0645A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0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rgictzorgen.nl/wat-hebben-huisartspraktijken-en-kinderdagverblijven-gemeen/" TargetMode="External"/><Relationship Id="rId13" Type="http://schemas.openxmlformats.org/officeDocument/2006/relationships/hyperlink" Target="https://www.nictiz.nl/wp-content/uploads/Whitepaper_medische_software.pdf" TargetMode="External"/><Relationship Id="rId18" Type="http://schemas.openxmlformats.org/officeDocument/2006/relationships/hyperlink" Target="https://www.igj.nl/binaries/igj/documenten/publicaties/2016/07/21/medische-software-doorgelicht---artikel/Artikel_medische_software_IGZ_versie21072016_tcm294-379402.pd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zorgictzorgen.nl/innovatiefondsen-zorgverzekeraars-stoppen-geld-in-huisartsconcernbouwer/" TargetMode="External"/><Relationship Id="rId12" Type="http://schemas.openxmlformats.org/officeDocument/2006/relationships/hyperlink" Target="ttps://www.dirkzwager.nl/kennis/artikelen/serie-mdr-software-en-de-medical-devices-regulation/" TargetMode="External"/><Relationship Id="rId17" Type="http://schemas.openxmlformats.org/officeDocument/2006/relationships/hyperlink" Target="https://techcrunch.com/2021/03/05/uks-mhra-says-it-has-concerns-about-babylon-health-and-flags-legal-gap-around-triage-chatbo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uture-diagnostics.com/diagnostische-test-en-productontwikkeling/verificatie-versus-validatie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zorgictzorgen.nl/aparte-gebruiksvoorwaarden-app-bij-concernbouwer-huisartsenpraktijken-quin/" TargetMode="External"/><Relationship Id="rId11" Type="http://schemas.openxmlformats.org/officeDocument/2006/relationships/hyperlink" Target="https://quin.md/nl/gebruikersvoorwaarden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tintegraal.nl/specials/1/speciale-uitgave-praktijkgids-medische-informatietechnologie/chapters/6/praktijkvraag-2." TargetMode="External"/><Relationship Id="rId10" Type="http://schemas.openxmlformats.org/officeDocument/2006/relationships/hyperlink" Target="https://nl.wikipedia.org/wiki/Differenti&#235;le_diagnose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quin.md/nl/gebruikersvoorwaarden" TargetMode="External"/><Relationship Id="rId14" Type="http://schemas.openxmlformats.org/officeDocument/2006/relationships/hyperlink" Target="https://www.nictiz.nl/wp-content/uploads/Infographic_Medische_software_MDR_IVDR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1388</Words>
  <Characters>7635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2</cp:revision>
  <dcterms:created xsi:type="dcterms:W3CDTF">2021-04-21T17:42:00Z</dcterms:created>
  <dcterms:modified xsi:type="dcterms:W3CDTF">2021-04-21T17:42:00Z</dcterms:modified>
</cp:coreProperties>
</file>