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5905" w14:textId="77777777" w:rsidR="00FE1BEF" w:rsidRDefault="00FE1BEF" w:rsidP="00FE1BEF">
      <w:pPr>
        <w:pStyle w:val="Kop1"/>
        <w:spacing w:after="240" w:line="825" w:lineRule="atLeast"/>
        <w:rPr>
          <w:rFonts w:ascii="Arial" w:eastAsia="Times New Roman" w:hAnsi="Arial" w:cs="Arial"/>
          <w:sz w:val="66"/>
          <w:szCs w:val="66"/>
        </w:rPr>
      </w:pPr>
      <w:bookmarkStart w:id="0" w:name="_Hlk85125829"/>
      <w:r>
        <w:rPr>
          <w:rStyle w:val="text-hyphenate"/>
          <w:rFonts w:ascii="Arial" w:eastAsia="Times New Roman" w:hAnsi="Arial" w:cs="Arial"/>
          <w:sz w:val="66"/>
          <w:szCs w:val="66"/>
        </w:rPr>
        <w:t>Wacht met inzet PGO’s totdat het technisch goed werkt</w:t>
      </w:r>
    </w:p>
    <w:bookmarkEnd w:id="0"/>
    <w:p w14:paraId="4C3FE67D" w14:textId="77777777" w:rsidR="00FE1BEF" w:rsidRDefault="00FE1BEF" w:rsidP="00FE1BEF">
      <w:pPr>
        <w:shd w:val="clear" w:color="auto" w:fill="50BB44"/>
        <w:spacing w:line="225" w:lineRule="atLeast"/>
        <w:jc w:val="right"/>
        <w:rPr>
          <w:rFonts w:ascii="Arial" w:hAnsi="Arial" w:cs="Arial"/>
          <w:color w:val="303339"/>
          <w:sz w:val="23"/>
          <w:szCs w:val="23"/>
        </w:rPr>
      </w:pPr>
      <w:r>
        <w:rPr>
          <w:rStyle w:val="text-lg"/>
          <w:rFonts w:ascii="Arial" w:hAnsi="Arial" w:cs="Arial"/>
          <w:b/>
          <w:bCs/>
          <w:caps/>
          <w:color w:val="FFFFFF"/>
          <w:sz w:val="17"/>
          <w:szCs w:val="17"/>
        </w:rPr>
        <w:t>UITGELICHT</w:t>
      </w:r>
    </w:p>
    <w:p w14:paraId="4A7A22CD" w14:textId="1D91D4EE" w:rsidR="00FE1BEF" w:rsidRDefault="00FE1BEF" w:rsidP="00FE1BEF">
      <w:pPr>
        <w:rPr>
          <w:rFonts w:ascii="Arial" w:hAnsi="Arial" w:cs="Arial"/>
          <w:color w:val="303339"/>
          <w:sz w:val="23"/>
          <w:szCs w:val="23"/>
        </w:rPr>
      </w:pPr>
      <w:r>
        <w:rPr>
          <w:noProof/>
        </w:rPr>
        <mc:AlternateContent>
          <mc:Choice Requires="wps">
            <w:drawing>
              <wp:inline distT="0" distB="0" distL="0" distR="0" wp14:anchorId="57D2657D" wp14:editId="496E0A66">
                <wp:extent cx="304800" cy="30480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FB8DB"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tX6AEAAMQDAAAOAAAAZHJzL2Uyb0RvYy54bWysU8FuEzEQvSPxD5bvZDchQLvKpqpaFSEV&#10;qCh8gOO1Y6trjxk72YSvZ+xN0hRuiIvlmfG+efPm7eJq53q2VRgt+JZPJzVnykvorF+3/Mf3uzcX&#10;nMUkfCd68KrlexX51fL1q8UQGjUDA32nkBGIj80QWm5SCk1VRWmUE3ECQXkqakAnEoW4rjoUA6G7&#10;vprV9ftqAOwCglQxUvZ2LPJlwddayfRV66gS61tO3FI5sZyrfFbLhWjWKIKx8kBD/AMLJ6ynpieo&#10;W5EE26D9C8pZiRBBp4kEV4HWVqoyA00zrf+Y5tGIoMosJE4MJ5ni/4OVX7YPyGxHu+PMC0cr+qak&#10;SQbUE5tmeYYQG3r1GB4wDxjDPcinyDzcGOHX6joGEnn8/JhChMEo0RHPAlG9wMhBJDS2Gj5DRw3F&#10;JkERb6fR5R4kC9uVHe1PO1K7xCQl39bzi5o2Kal0uBPJSjTHjwPG9FGBY/nSciR2BVxs72Manx6f&#10;5F4e7mzfFxv0/kWCMHOmkM98RylW0O2JO8JoJbI+XQzgL84GslHL48+NQMVZ/8nT/JfT+Tz7rgTz&#10;dx9mFOB5ZXVeEV4SVMsTZ+P1Jo1e3QS0a1NkHjlek2balnmyniOrA1mySlHkYOvsxfO4vHr++Z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XN21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A95E0B3" w14:textId="77777777" w:rsidR="00FE1BEF" w:rsidRDefault="00FE1BEF" w:rsidP="00FE1BEF">
      <w:pPr>
        <w:pStyle w:val="Normaalweb"/>
        <w:spacing w:before="0" w:beforeAutospacing="0" w:after="0" w:afterAutospacing="0"/>
        <w:rPr>
          <w:rFonts w:ascii="Arial" w:hAnsi="Arial" w:cs="Arial"/>
          <w:color w:val="303339"/>
          <w:sz w:val="23"/>
          <w:szCs w:val="23"/>
        </w:rPr>
      </w:pPr>
      <w:r>
        <w:rPr>
          <w:rFonts w:ascii="Arial" w:hAnsi="Arial" w:cs="Arial"/>
          <w:color w:val="303339"/>
          <w:sz w:val="23"/>
          <w:szCs w:val="23"/>
        </w:rPr>
        <w:br/>
        <w:t>Beste huisarts, beste praktijkmedewerker,</w:t>
      </w:r>
      <w:r>
        <w:rPr>
          <w:rFonts w:ascii="Arial" w:hAnsi="Arial" w:cs="Arial"/>
          <w:color w:val="303339"/>
          <w:sz w:val="23"/>
          <w:szCs w:val="23"/>
        </w:rPr>
        <w:br/>
        <w:t> </w:t>
      </w:r>
    </w:p>
    <w:p w14:paraId="72D9FEC7" w14:textId="77777777" w:rsidR="00FE1BEF" w:rsidRDefault="00FE1BEF" w:rsidP="00FE1BEF">
      <w:pPr>
        <w:pStyle w:val="Normaalweb"/>
        <w:spacing w:before="0" w:beforeAutospacing="0" w:after="0" w:afterAutospacing="0"/>
        <w:rPr>
          <w:rFonts w:ascii="Arial" w:hAnsi="Arial" w:cs="Arial"/>
          <w:color w:val="303339"/>
          <w:sz w:val="23"/>
          <w:szCs w:val="23"/>
        </w:rPr>
      </w:pPr>
      <w:r>
        <w:rPr>
          <w:rFonts w:ascii="Arial" w:hAnsi="Arial" w:cs="Arial"/>
          <w:color w:val="303339"/>
          <w:sz w:val="23"/>
          <w:szCs w:val="23"/>
        </w:rPr>
        <w:t>Het landelijke programma OPEN is samen met verschillende partijen druk aan de slag om patiënten online inzage in hun medische gegevens te bieden. De afgelopen maanden is het aantal huisartsenpraktijken dat veilig medische gegevens kan delen met patiënten dan ook aanzienlijk toegenomen. Zo ook in onze regio: bij zo’n 95% van de huisartsenpraktijken is het nu technisch geregeld dat online inzage mogelijk is. Dat is een resultaat waar we trots op kunnen zijn!</w:t>
      </w:r>
      <w:r>
        <w:rPr>
          <w:rFonts w:ascii="Arial" w:hAnsi="Arial" w:cs="Arial"/>
          <w:color w:val="303339"/>
          <w:sz w:val="23"/>
          <w:szCs w:val="23"/>
        </w:rPr>
        <w:br/>
      </w:r>
      <w:r>
        <w:rPr>
          <w:rFonts w:ascii="Arial" w:hAnsi="Arial" w:cs="Arial"/>
          <w:color w:val="303339"/>
          <w:sz w:val="23"/>
          <w:szCs w:val="23"/>
        </w:rPr>
        <w:br/>
      </w:r>
      <w:r>
        <w:rPr>
          <w:rStyle w:val="Zwaar"/>
          <w:rFonts w:ascii="Arial" w:hAnsi="Arial" w:cs="Arial"/>
          <w:color w:val="000000"/>
          <w:sz w:val="23"/>
          <w:szCs w:val="23"/>
          <w:shd w:val="clear" w:color="auto" w:fill="FFFFFF"/>
        </w:rPr>
        <w:t xml:space="preserve">Patiëntenportaal en persoonlijke </w:t>
      </w:r>
      <w:proofErr w:type="spellStart"/>
      <w:r>
        <w:rPr>
          <w:rStyle w:val="Zwaar"/>
          <w:rFonts w:ascii="Arial" w:hAnsi="Arial" w:cs="Arial"/>
          <w:color w:val="000000"/>
          <w:sz w:val="23"/>
          <w:szCs w:val="23"/>
          <w:shd w:val="clear" w:color="auto" w:fill="FFFFFF"/>
        </w:rPr>
        <w:t>gezondheidsomgeving</w:t>
      </w:r>
      <w:proofErr w:type="spellEnd"/>
      <w:r>
        <w:rPr>
          <w:rStyle w:val="Zwaar"/>
          <w:rFonts w:ascii="Arial" w:hAnsi="Arial" w:cs="Arial"/>
          <w:color w:val="000000"/>
          <w:sz w:val="23"/>
          <w:szCs w:val="23"/>
          <w:shd w:val="clear" w:color="auto" w:fill="FFFFFF"/>
        </w:rPr>
        <w:t xml:space="preserve"> (PGO)</w:t>
      </w:r>
      <w:r>
        <w:rPr>
          <w:rFonts w:ascii="Arial" w:hAnsi="Arial" w:cs="Arial"/>
          <w:color w:val="303339"/>
          <w:sz w:val="23"/>
          <w:szCs w:val="23"/>
        </w:rPr>
        <w:br/>
      </w:r>
      <w:r>
        <w:rPr>
          <w:rFonts w:ascii="Arial" w:hAnsi="Arial" w:cs="Arial"/>
          <w:color w:val="000000"/>
          <w:sz w:val="23"/>
          <w:szCs w:val="23"/>
          <w:shd w:val="clear" w:color="auto" w:fill="FFFFFF"/>
        </w:rPr>
        <w:t>Met OPEN geeft u uw patiënten online toegang tot hun medische gegevens via een </w:t>
      </w:r>
      <w:hyperlink r:id="rId4" w:tgtFrame="_blank" w:history="1">
        <w:r>
          <w:rPr>
            <w:rStyle w:val="Hyperlink"/>
            <w:sz w:val="23"/>
            <w:szCs w:val="23"/>
            <w:shd w:val="clear" w:color="auto" w:fill="FFFFFF"/>
          </w:rPr>
          <w:t xml:space="preserve">patiëntenportaal en persoonlijke </w:t>
        </w:r>
        <w:proofErr w:type="spellStart"/>
        <w:r>
          <w:rPr>
            <w:rStyle w:val="Hyperlink"/>
            <w:sz w:val="23"/>
            <w:szCs w:val="23"/>
            <w:shd w:val="clear" w:color="auto" w:fill="FFFFFF"/>
          </w:rPr>
          <w:t>gezondheidsomgeving</w:t>
        </w:r>
        <w:proofErr w:type="spellEnd"/>
        <w:r>
          <w:rPr>
            <w:rStyle w:val="Hyperlink"/>
            <w:sz w:val="23"/>
            <w:szCs w:val="23"/>
            <w:shd w:val="clear" w:color="auto" w:fill="FFFFFF"/>
          </w:rPr>
          <w:t xml:space="preserve"> (PGO)</w:t>
        </w:r>
      </w:hyperlink>
      <w:r>
        <w:rPr>
          <w:rFonts w:ascii="Arial" w:hAnsi="Arial" w:cs="Arial"/>
          <w:color w:val="000000"/>
          <w:sz w:val="23"/>
          <w:szCs w:val="23"/>
          <w:shd w:val="clear" w:color="auto" w:fill="FFFFFF"/>
        </w:rPr>
        <w:t>. Het belangrijkste verschil tussen een patiëntenportaal en PGO is dat de zorgverlener het patiëntenportaal kiest en patiënten zelf het PGO kiezen. </w:t>
      </w:r>
      <w:r>
        <w:rPr>
          <w:rFonts w:ascii="Arial" w:hAnsi="Arial" w:cs="Arial"/>
          <w:color w:val="303339"/>
          <w:sz w:val="23"/>
          <w:szCs w:val="23"/>
        </w:rPr>
        <w:br/>
      </w:r>
      <w:r>
        <w:rPr>
          <w:rFonts w:ascii="Arial" w:hAnsi="Arial" w:cs="Arial"/>
          <w:color w:val="303339"/>
          <w:sz w:val="23"/>
          <w:szCs w:val="23"/>
        </w:rPr>
        <w:br/>
        <w:t>Met een PGO kunnen patiënten hun medische gegevens van meerdere zorgverleners op één plek verzamelen, beheren én toestemming geven om die informatie te delen. </w:t>
      </w:r>
      <w:r>
        <w:rPr>
          <w:rFonts w:ascii="Arial" w:hAnsi="Arial" w:cs="Arial"/>
          <w:color w:val="000000"/>
          <w:sz w:val="23"/>
          <w:szCs w:val="23"/>
          <w:shd w:val="clear" w:color="auto" w:fill="FFFFFF"/>
        </w:rPr>
        <w:t>U kunt daarnaast ervoor hebben gekozen om uw patiënten ook online toegang te geven via een patiëntenportaal: </w:t>
      </w:r>
      <w:r>
        <w:rPr>
          <w:rFonts w:ascii="Arial" w:hAnsi="Arial" w:cs="Arial"/>
          <w:color w:val="303339"/>
          <w:sz w:val="23"/>
          <w:szCs w:val="23"/>
        </w:rPr>
        <w:t>dit is een online omgeving onder beheer van de huisartsenpraktijk. </w:t>
      </w:r>
      <w:r>
        <w:rPr>
          <w:rFonts w:ascii="Arial" w:hAnsi="Arial" w:cs="Arial"/>
          <w:color w:val="303339"/>
          <w:sz w:val="23"/>
          <w:szCs w:val="23"/>
        </w:rPr>
        <w:br/>
      </w:r>
      <w:r>
        <w:rPr>
          <w:rFonts w:ascii="Arial" w:hAnsi="Arial" w:cs="Arial"/>
          <w:color w:val="303339"/>
          <w:sz w:val="23"/>
          <w:szCs w:val="23"/>
        </w:rPr>
        <w:br/>
        <w:t>Tot nu toe verloopt online inzage in principe via een patiëntenportaal, omdat de portalen al in gebruik zijn genomen. </w:t>
      </w:r>
      <w:r>
        <w:rPr>
          <w:rFonts w:ascii="Arial" w:hAnsi="Arial" w:cs="Arial"/>
          <w:color w:val="000000"/>
          <w:sz w:val="23"/>
          <w:szCs w:val="23"/>
          <w:shd w:val="clear" w:color="auto" w:fill="FFFFFF"/>
        </w:rPr>
        <w:t xml:space="preserve">Er wordt nu landelijk hard gewerkt om die inzage ook te realiseren via een door de patiënt gekozen persoonlijke </w:t>
      </w:r>
      <w:proofErr w:type="spellStart"/>
      <w:r>
        <w:rPr>
          <w:rFonts w:ascii="Arial" w:hAnsi="Arial" w:cs="Arial"/>
          <w:color w:val="000000"/>
          <w:sz w:val="23"/>
          <w:szCs w:val="23"/>
          <w:shd w:val="clear" w:color="auto" w:fill="FFFFFF"/>
        </w:rPr>
        <w:t>gezondheidsomgeving</w:t>
      </w:r>
      <w:proofErr w:type="spellEnd"/>
      <w:r>
        <w:rPr>
          <w:rFonts w:ascii="Arial" w:hAnsi="Arial" w:cs="Arial"/>
          <w:color w:val="000000"/>
          <w:sz w:val="23"/>
          <w:szCs w:val="23"/>
          <w:shd w:val="clear" w:color="auto" w:fill="FFFFFF"/>
        </w:rPr>
        <w:t xml:space="preserve"> (PGO).</w:t>
      </w:r>
      <w:r>
        <w:rPr>
          <w:rFonts w:ascii="Arial" w:hAnsi="Arial" w:cs="Arial"/>
          <w:color w:val="303339"/>
          <w:sz w:val="23"/>
          <w:szCs w:val="23"/>
        </w:rPr>
        <w:br/>
        <w:t> </w:t>
      </w:r>
    </w:p>
    <w:p w14:paraId="30100AA3" w14:textId="77777777" w:rsidR="00FE1BEF" w:rsidRDefault="00FE1BEF" w:rsidP="00FE1BEF">
      <w:pPr>
        <w:pStyle w:val="Normaalweb"/>
        <w:spacing w:before="0" w:beforeAutospacing="0" w:after="0" w:afterAutospacing="0"/>
        <w:rPr>
          <w:rFonts w:ascii="Arial" w:hAnsi="Arial" w:cs="Arial"/>
          <w:color w:val="303339"/>
          <w:sz w:val="23"/>
          <w:szCs w:val="23"/>
        </w:rPr>
      </w:pPr>
      <w:r>
        <w:rPr>
          <w:rStyle w:val="Zwaar"/>
          <w:rFonts w:ascii="Arial" w:hAnsi="Arial" w:cs="Arial"/>
          <w:color w:val="303339"/>
          <w:sz w:val="23"/>
          <w:szCs w:val="23"/>
        </w:rPr>
        <w:t>Advies: wacht met inzet PGO’s totdat het technisch goed werkt </w:t>
      </w:r>
      <w:r>
        <w:rPr>
          <w:rFonts w:ascii="Arial" w:hAnsi="Arial" w:cs="Arial"/>
          <w:color w:val="303339"/>
          <w:sz w:val="23"/>
          <w:szCs w:val="23"/>
        </w:rPr>
        <w:br/>
        <w:t>De huisartsenpraktijken zijn inmiddels bijna allemaal vindbaar via een PGO. Maar anders dan eerder gecommuniceerd, is de landelijke stand van zaken dat de meeste PGO’s helaas nog steeds in een technische testfase zitten. We hebben van het landelijke programma OPEN begrepen dat er nog werk aan de winkel is. OPEN, het ministerie van VWS, MedMij, PGO on Air en de leveranciers hebben met elkaar afgesproken dat problemen eerst moeten worden opgelost voordat er landelijke communicatie gaat plaatsvinden. Op die manier weet u zeker dat alles goed werkt voordat patiënten de PGO’s gaan gebruiken.</w:t>
      </w:r>
    </w:p>
    <w:p w14:paraId="7274C9E2" w14:textId="77777777" w:rsidR="00FE1BEF" w:rsidRDefault="00FE1BEF" w:rsidP="00FE1BEF">
      <w:pPr>
        <w:pStyle w:val="Normaalweb"/>
        <w:spacing w:before="0" w:beforeAutospacing="0" w:after="0" w:afterAutospacing="0"/>
        <w:rPr>
          <w:rFonts w:ascii="Arial" w:hAnsi="Arial" w:cs="Arial"/>
          <w:color w:val="303339"/>
          <w:sz w:val="23"/>
          <w:szCs w:val="23"/>
        </w:rPr>
      </w:pPr>
      <w:r>
        <w:rPr>
          <w:rFonts w:ascii="Arial" w:hAnsi="Arial" w:cs="Arial"/>
          <w:color w:val="303339"/>
          <w:sz w:val="23"/>
          <w:szCs w:val="23"/>
        </w:rPr>
        <w:t>We raden u dan ook aan om te wachten met PGO-gebruik en de communicatie hierover richting patiënten. Zodra we meer informatie hebben ontvangen over deze landelijke ontwikkelingen laten we dit uiteraard weten.</w:t>
      </w:r>
    </w:p>
    <w:p w14:paraId="0571C590" w14:textId="77777777" w:rsidR="00FE1BEF" w:rsidRDefault="00FE1BEF" w:rsidP="00FE1BEF">
      <w:pPr>
        <w:pStyle w:val="Normaalweb"/>
        <w:spacing w:before="0" w:beforeAutospacing="0" w:after="0" w:afterAutospacing="0"/>
        <w:rPr>
          <w:rFonts w:ascii="Arial" w:hAnsi="Arial" w:cs="Arial"/>
          <w:color w:val="303339"/>
          <w:sz w:val="23"/>
          <w:szCs w:val="23"/>
        </w:rPr>
      </w:pPr>
      <w:r>
        <w:rPr>
          <w:rFonts w:ascii="Arial" w:hAnsi="Arial" w:cs="Arial"/>
          <w:color w:val="303339"/>
          <w:sz w:val="23"/>
          <w:szCs w:val="23"/>
        </w:rPr>
        <w:t> </w:t>
      </w:r>
    </w:p>
    <w:p w14:paraId="78B4CC7F" w14:textId="324747DE" w:rsidR="00FE1BEF" w:rsidRDefault="00FE1BEF" w:rsidP="00FE1BEF">
      <w:pPr>
        <w:pStyle w:val="Normaalweb"/>
        <w:spacing w:before="0" w:beforeAutospacing="0" w:after="0" w:afterAutospacing="0"/>
        <w:rPr>
          <w:rFonts w:ascii="Arial" w:hAnsi="Arial" w:cs="Arial"/>
          <w:color w:val="303339"/>
          <w:sz w:val="23"/>
          <w:szCs w:val="23"/>
        </w:rPr>
      </w:pPr>
      <w:r>
        <w:rPr>
          <w:rStyle w:val="Zwaar"/>
          <w:rFonts w:ascii="Arial" w:hAnsi="Arial" w:cs="Arial"/>
          <w:color w:val="303339"/>
          <w:sz w:val="23"/>
          <w:szCs w:val="23"/>
        </w:rPr>
        <w:t>Vragen?</w:t>
      </w:r>
      <w:r>
        <w:rPr>
          <w:rFonts w:ascii="Arial" w:hAnsi="Arial" w:cs="Arial"/>
          <w:color w:val="303339"/>
          <w:sz w:val="23"/>
          <w:szCs w:val="23"/>
        </w:rPr>
        <w:br/>
        <w:t xml:space="preserve">Heeft u vragen? Neem dan contact met ons op via   </w:t>
      </w:r>
      <w:proofErr w:type="spellStart"/>
      <w:r w:rsidR="00DA0CBE">
        <w:rPr>
          <w:rFonts w:ascii="Arial" w:hAnsi="Arial" w:cs="Arial"/>
          <w:color w:val="303339"/>
          <w:sz w:val="23"/>
          <w:szCs w:val="23"/>
        </w:rPr>
        <w:t>xxxx@xxxxx</w:t>
      </w:r>
      <w:proofErr w:type="spellEnd"/>
      <w:r w:rsidR="00DA0CBE">
        <w:rPr>
          <w:rFonts w:ascii="Arial" w:hAnsi="Arial" w:cs="Arial"/>
          <w:color w:val="303339"/>
          <w:sz w:val="23"/>
          <w:szCs w:val="23"/>
        </w:rPr>
        <w:t xml:space="preserve"> </w:t>
      </w:r>
    </w:p>
    <w:p w14:paraId="4B162444" w14:textId="18ACA51F" w:rsidR="00FE1BEF" w:rsidRDefault="00FE1BEF" w:rsidP="00FE1BEF">
      <w:pPr>
        <w:pStyle w:val="Normaalweb"/>
        <w:spacing w:before="0" w:beforeAutospacing="0" w:after="0" w:afterAutospacing="0"/>
        <w:rPr>
          <w:rFonts w:ascii="Arial" w:hAnsi="Arial" w:cs="Arial"/>
          <w:color w:val="303339"/>
          <w:sz w:val="23"/>
          <w:szCs w:val="23"/>
        </w:rPr>
      </w:pPr>
      <w:r>
        <w:rPr>
          <w:rFonts w:ascii="Arial" w:hAnsi="Arial" w:cs="Arial"/>
          <w:color w:val="303339"/>
          <w:sz w:val="23"/>
          <w:szCs w:val="23"/>
        </w:rPr>
        <w:t xml:space="preserve">Kijk voor meer informatie over OPEN op  </w:t>
      </w:r>
      <w:proofErr w:type="spellStart"/>
      <w:r w:rsidR="00DA0CBE">
        <w:rPr>
          <w:rFonts w:ascii="Arial" w:hAnsi="Arial" w:cs="Arial"/>
          <w:color w:val="303339"/>
          <w:sz w:val="23"/>
          <w:szCs w:val="23"/>
        </w:rPr>
        <w:t>xxxxx@xxxxxxxx</w:t>
      </w:r>
      <w:proofErr w:type="spellEnd"/>
    </w:p>
    <w:p w14:paraId="550B6CE8" w14:textId="4A950AA7" w:rsidR="00FE1BEF" w:rsidRDefault="00FE1BEF" w:rsidP="00FE1BEF">
      <w:pPr>
        <w:pStyle w:val="Normaalweb"/>
        <w:spacing w:before="0" w:beforeAutospacing="0" w:after="0" w:afterAutospacing="0"/>
        <w:rPr>
          <w:rFonts w:ascii="Arial" w:hAnsi="Arial" w:cs="Arial"/>
          <w:color w:val="303339"/>
          <w:sz w:val="23"/>
          <w:szCs w:val="23"/>
        </w:rPr>
      </w:pPr>
    </w:p>
    <w:p w14:paraId="52C67565" w14:textId="22927D88" w:rsidR="00FE1BEF" w:rsidRDefault="00FE1BEF" w:rsidP="00FE1BEF">
      <w:pPr>
        <w:pStyle w:val="Normaalweb"/>
        <w:spacing w:before="0" w:beforeAutospacing="0" w:after="0" w:afterAutospacing="0"/>
        <w:rPr>
          <w:rFonts w:ascii="Arial" w:hAnsi="Arial" w:cs="Arial"/>
          <w:color w:val="303339"/>
          <w:sz w:val="23"/>
          <w:szCs w:val="23"/>
        </w:rPr>
      </w:pPr>
      <w:r>
        <w:rPr>
          <w:rFonts w:ascii="Arial" w:hAnsi="Arial" w:cs="Arial"/>
          <w:color w:val="303339"/>
          <w:sz w:val="23"/>
          <w:szCs w:val="23"/>
        </w:rPr>
        <w:lastRenderedPageBreak/>
        <w:t>Met vriendelijke groet, </w:t>
      </w:r>
    </w:p>
    <w:p w14:paraId="3EB8E2E8" w14:textId="77777777" w:rsidR="00845AB3" w:rsidRDefault="00845AB3" w:rsidP="00FE1BEF">
      <w:pPr>
        <w:pStyle w:val="Normaalweb"/>
        <w:spacing w:before="0" w:beforeAutospacing="0" w:after="0" w:afterAutospacing="0"/>
        <w:rPr>
          <w:rFonts w:ascii="Arial" w:hAnsi="Arial" w:cs="Arial"/>
          <w:color w:val="303339"/>
          <w:sz w:val="23"/>
          <w:szCs w:val="23"/>
        </w:rPr>
      </w:pPr>
    </w:p>
    <w:p w14:paraId="04B3A609" w14:textId="61FECC03" w:rsidR="00FE1BEF" w:rsidRDefault="00FE1BEF" w:rsidP="00FE1BEF">
      <w:pPr>
        <w:pStyle w:val="Normaalweb"/>
        <w:spacing w:before="0" w:beforeAutospacing="0" w:after="0" w:afterAutospacing="0"/>
        <w:rPr>
          <w:rFonts w:ascii="Arial" w:hAnsi="Arial" w:cs="Arial"/>
          <w:color w:val="303339"/>
          <w:sz w:val="23"/>
          <w:szCs w:val="23"/>
        </w:rPr>
      </w:pPr>
      <w:r>
        <w:rPr>
          <w:rFonts w:ascii="Arial" w:hAnsi="Arial" w:cs="Arial"/>
          <w:color w:val="303339"/>
          <w:sz w:val="23"/>
          <w:szCs w:val="23"/>
        </w:rPr>
        <w:br/>
      </w:r>
    </w:p>
    <w:p w14:paraId="1DDDADE5" w14:textId="77777777" w:rsidR="0070143E" w:rsidRDefault="0070143E"/>
    <w:sectPr w:rsidR="0070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EF"/>
    <w:rsid w:val="00260343"/>
    <w:rsid w:val="0070143E"/>
    <w:rsid w:val="00845AB3"/>
    <w:rsid w:val="008956F9"/>
    <w:rsid w:val="00DA0CBE"/>
    <w:rsid w:val="00FE1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9EDC"/>
  <w15:chartTrackingRefBased/>
  <w15:docId w15:val="{CBBFBBD8-5F79-4C5E-A544-2B31EE2B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1BEF"/>
    <w:pPr>
      <w:spacing w:after="0" w:line="240" w:lineRule="auto"/>
    </w:pPr>
    <w:rPr>
      <w:rFonts w:ascii="Calibri" w:hAnsi="Calibri" w:cs="Calibri"/>
      <w:bCs w:val="0"/>
      <w:sz w:val="22"/>
      <w:szCs w:val="22"/>
      <w:lang w:eastAsia="nl-NL"/>
    </w:rPr>
  </w:style>
  <w:style w:type="paragraph" w:styleId="Kop1">
    <w:name w:val="heading 1"/>
    <w:basedOn w:val="Standaard"/>
    <w:link w:val="Kop1Char"/>
    <w:uiPriority w:val="9"/>
    <w:qFormat/>
    <w:rsid w:val="00FE1BEF"/>
    <w:pPr>
      <w:keepNext/>
      <w:spacing w:before="240"/>
      <w:outlineLvl w:val="0"/>
    </w:pPr>
    <w:rPr>
      <w:rFonts w:ascii="Calibri Light" w:hAnsi="Calibri Light" w:cs="Calibri Light"/>
      <w:color w:val="2F5496"/>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BEF"/>
    <w:rPr>
      <w:rFonts w:ascii="Calibri Light" w:hAnsi="Calibri Light" w:cs="Calibri Light"/>
      <w:bCs w:val="0"/>
      <w:color w:val="2F5496"/>
      <w:kern w:val="36"/>
      <w:sz w:val="32"/>
      <w:szCs w:val="32"/>
      <w:lang w:eastAsia="nl-NL"/>
    </w:rPr>
  </w:style>
  <w:style w:type="character" w:styleId="Hyperlink">
    <w:name w:val="Hyperlink"/>
    <w:basedOn w:val="Standaardalinea-lettertype"/>
    <w:uiPriority w:val="99"/>
    <w:semiHidden/>
    <w:unhideWhenUsed/>
    <w:rsid w:val="00FE1BEF"/>
    <w:rPr>
      <w:rFonts w:ascii="Arial" w:hAnsi="Arial" w:cs="Arial" w:hint="default"/>
      <w:strike w:val="0"/>
      <w:dstrike w:val="0"/>
      <w:color w:val="0066CC"/>
      <w:u w:val="none"/>
      <w:effect w:val="none"/>
    </w:rPr>
  </w:style>
  <w:style w:type="paragraph" w:styleId="Normaalweb">
    <w:name w:val="Normal (Web)"/>
    <w:basedOn w:val="Standaard"/>
    <w:uiPriority w:val="99"/>
    <w:semiHidden/>
    <w:unhideWhenUsed/>
    <w:rsid w:val="00FE1BEF"/>
    <w:pPr>
      <w:spacing w:before="100" w:beforeAutospacing="1" w:after="100" w:afterAutospacing="1"/>
    </w:pPr>
  </w:style>
  <w:style w:type="character" w:customStyle="1" w:styleId="text-hyphenate">
    <w:name w:val="text-hyphenate"/>
    <w:basedOn w:val="Standaardalinea-lettertype"/>
    <w:rsid w:val="00FE1BEF"/>
  </w:style>
  <w:style w:type="character" w:customStyle="1" w:styleId="text-lg">
    <w:name w:val="text-lg"/>
    <w:basedOn w:val="Standaardalinea-lettertype"/>
    <w:rsid w:val="00FE1BEF"/>
  </w:style>
  <w:style w:type="character" w:styleId="Zwaar">
    <w:name w:val="Strong"/>
    <w:basedOn w:val="Standaardalinea-lettertype"/>
    <w:uiPriority w:val="22"/>
    <w:qFormat/>
    <w:rsid w:val="00FE1BEF"/>
    <w:rPr>
      <w:b/>
      <w:bCs w:val="0"/>
    </w:rPr>
  </w:style>
  <w:style w:type="character" w:styleId="GevolgdeHyperlink">
    <w:name w:val="FollowedHyperlink"/>
    <w:basedOn w:val="Standaardalinea-lettertype"/>
    <w:uiPriority w:val="99"/>
    <w:semiHidden/>
    <w:unhideWhenUsed/>
    <w:rsid w:val="00FE1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eerstelijn.nl/faq/wat-is-het-verschil-tussen-een-patientenportaal-en-pgo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2252</Characters>
  <Application>Microsoft Office Word</Application>
  <DocSecurity>0</DocSecurity>
  <Lines>52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2</cp:revision>
  <dcterms:created xsi:type="dcterms:W3CDTF">2021-10-14T20:34:00Z</dcterms:created>
  <dcterms:modified xsi:type="dcterms:W3CDTF">2021-10-14T20:34:00Z</dcterms:modified>
</cp:coreProperties>
</file>